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625" w:rsidRPr="00AC72B0" w:rsidRDefault="007E2D7B" w:rsidP="00AC72B0">
      <w:pPr>
        <w:pStyle w:val="Heading1"/>
        <w:rPr>
          <w:rFonts w:ascii="Arial" w:hAnsi="Arial" w:cs="Arial"/>
          <w:b/>
          <w:bCs/>
          <w:color w:val="000000" w:themeColor="text1"/>
          <w:sz w:val="32"/>
          <w:szCs w:val="32"/>
          <w:u w:val="single"/>
        </w:rPr>
      </w:pPr>
      <w:r w:rsidRPr="007E2D7B">
        <w:rPr>
          <w:rFonts w:ascii="Arial" w:hAnsi="Arial" w:cs="Arial"/>
          <w:b/>
          <w:bCs/>
          <w:sz w:val="32"/>
          <w:szCs w:val="32"/>
        </w:rPr>
        <w:t>1</w:t>
      </w:r>
      <w:r>
        <w:rPr>
          <w:rFonts w:ascii="Arial" w:hAnsi="Arial" w:cs="Arial"/>
          <w:b/>
          <w:bCs/>
          <w:sz w:val="32"/>
          <w:szCs w:val="32"/>
        </w:rPr>
        <w:t>.</w:t>
      </w:r>
      <w:r w:rsidRPr="007E2D7B">
        <w:rPr>
          <w:rFonts w:ascii="Arial" w:hAnsi="Arial" w:cs="Arial"/>
          <w:b/>
          <w:bCs/>
          <w:sz w:val="32"/>
          <w:szCs w:val="32"/>
        </w:rPr>
        <w:tab/>
      </w:r>
      <w:r w:rsidR="008F7A35" w:rsidRPr="009E35B2">
        <w:rPr>
          <w:rFonts w:ascii="Arial" w:hAnsi="Arial" w:cs="Arial"/>
          <w:b/>
          <w:bCs/>
          <w:sz w:val="32"/>
          <w:szCs w:val="32"/>
          <w:u w:val="single"/>
        </w:rPr>
        <w:t>Credit Linked Capital Subsidy Scheme</w:t>
      </w:r>
      <w:r w:rsidR="00E23655">
        <w:rPr>
          <w:rFonts w:ascii="Arial" w:hAnsi="Arial" w:cs="Arial"/>
          <w:b/>
          <w:bCs/>
          <w:sz w:val="32"/>
          <w:szCs w:val="32"/>
          <w:u w:val="single"/>
        </w:rPr>
        <w:t xml:space="preserve"> and </w:t>
      </w:r>
      <w:r w:rsidR="00E23655" w:rsidRPr="00AC72B0">
        <w:rPr>
          <w:rFonts w:ascii="Arial" w:hAnsi="Arial" w:cs="Arial"/>
          <w:b/>
          <w:bCs/>
          <w:color w:val="000000" w:themeColor="text1"/>
          <w:sz w:val="32"/>
          <w:szCs w:val="32"/>
          <w:u w:val="single"/>
        </w:rPr>
        <w:t>Special Credit Linked Capital Subsidy Scheme</w:t>
      </w:r>
    </w:p>
    <w:p w:rsidR="008F7A35" w:rsidRPr="009E35B2" w:rsidRDefault="008F7A35" w:rsidP="008F7A35">
      <w:pPr>
        <w:rPr>
          <w:rFonts w:ascii="Arial" w:hAnsi="Arial" w:cs="Arial"/>
          <w:sz w:val="32"/>
          <w:szCs w:val="32"/>
          <w:lang w:bidi="hi-IN"/>
        </w:rPr>
      </w:pPr>
    </w:p>
    <w:p w:rsidR="00596625" w:rsidRPr="00127E77" w:rsidRDefault="00596625" w:rsidP="005E2415">
      <w:pPr>
        <w:pStyle w:val="Heading1"/>
        <w:rPr>
          <w:rFonts w:ascii="Arial" w:hAnsi="Arial" w:cs="Arial"/>
          <w:b/>
          <w:bCs/>
          <w:sz w:val="28"/>
          <w:szCs w:val="28"/>
        </w:rPr>
      </w:pPr>
      <w:r w:rsidRPr="00127E77">
        <w:rPr>
          <w:rFonts w:ascii="Arial" w:hAnsi="Arial" w:cs="Arial"/>
          <w:b/>
          <w:bCs/>
          <w:sz w:val="28"/>
          <w:szCs w:val="28"/>
        </w:rPr>
        <w:t>PURPOSE</w:t>
      </w:r>
    </w:p>
    <w:p w:rsidR="008F7A35" w:rsidRPr="009E35B2" w:rsidRDefault="008F7A35" w:rsidP="008F7A35">
      <w:pPr>
        <w:rPr>
          <w:rFonts w:ascii="Arial" w:hAnsi="Arial" w:cs="Arial"/>
          <w:lang w:bidi="hi-IN"/>
        </w:rPr>
      </w:pPr>
    </w:p>
    <w:p w:rsidR="00E23655" w:rsidRDefault="00596625" w:rsidP="00E23655">
      <w:pPr>
        <w:pStyle w:val="Heading2"/>
        <w:ind w:left="0" w:firstLine="0"/>
        <w:jc w:val="both"/>
        <w:rPr>
          <w:rFonts w:ascii="Arial" w:hAnsi="Arial" w:cs="Arial"/>
          <w:sz w:val="24"/>
          <w:szCs w:val="24"/>
        </w:rPr>
      </w:pPr>
      <w:r w:rsidRPr="009E35B2">
        <w:rPr>
          <w:rFonts w:ascii="Arial" w:hAnsi="Arial" w:cs="Arial"/>
          <w:sz w:val="24"/>
          <w:szCs w:val="24"/>
        </w:rPr>
        <w:t>Facilitate Technology Upgradation of</w:t>
      </w:r>
      <w:r w:rsidR="002079BE">
        <w:rPr>
          <w:rFonts w:ascii="Arial" w:hAnsi="Arial" w:cs="Arial"/>
          <w:sz w:val="24"/>
          <w:szCs w:val="24"/>
        </w:rPr>
        <w:t xml:space="preserve"> Micro and Small Enterprises</w:t>
      </w:r>
      <w:r w:rsidRPr="009E35B2">
        <w:rPr>
          <w:rFonts w:ascii="Arial" w:hAnsi="Arial" w:cs="Arial"/>
          <w:sz w:val="24"/>
          <w:szCs w:val="24"/>
        </w:rPr>
        <w:t xml:space="preserve"> in the specified product</w:t>
      </w:r>
      <w:r w:rsidR="00CC58DB" w:rsidRPr="009E35B2">
        <w:rPr>
          <w:rFonts w:ascii="Arial" w:hAnsi="Arial" w:cs="Arial"/>
          <w:sz w:val="24"/>
          <w:szCs w:val="24"/>
        </w:rPr>
        <w:t xml:space="preserve">s / sub-sectors by providing </w:t>
      </w:r>
      <w:r w:rsidRPr="009E35B2">
        <w:rPr>
          <w:rFonts w:ascii="Arial" w:hAnsi="Arial" w:cs="Arial"/>
          <w:sz w:val="24"/>
          <w:szCs w:val="24"/>
        </w:rPr>
        <w:t xml:space="preserve">15% capital subsidy for induction of </w:t>
      </w:r>
      <w:r w:rsidR="0081208F" w:rsidRPr="009E35B2">
        <w:rPr>
          <w:rFonts w:ascii="Arial" w:hAnsi="Arial" w:cs="Arial"/>
          <w:sz w:val="24"/>
          <w:szCs w:val="24"/>
        </w:rPr>
        <w:t>well-established</w:t>
      </w:r>
      <w:r w:rsidRPr="009E35B2">
        <w:rPr>
          <w:rFonts w:ascii="Arial" w:hAnsi="Arial" w:cs="Arial"/>
          <w:sz w:val="24"/>
          <w:szCs w:val="24"/>
        </w:rPr>
        <w:t xml:space="preserve"> and improved technologies.</w:t>
      </w:r>
    </w:p>
    <w:p w:rsidR="00E23655" w:rsidRDefault="00E23655" w:rsidP="00E23655">
      <w:pPr>
        <w:pStyle w:val="Heading2"/>
        <w:ind w:left="0" w:firstLine="0"/>
        <w:jc w:val="both"/>
        <w:rPr>
          <w:rFonts w:ascii="Arial" w:hAnsi="Arial" w:cs="Arial"/>
          <w:sz w:val="24"/>
          <w:szCs w:val="24"/>
        </w:rPr>
      </w:pPr>
    </w:p>
    <w:p w:rsidR="009E49A2" w:rsidRPr="00AC72B0" w:rsidRDefault="008D0230" w:rsidP="00E23655">
      <w:pPr>
        <w:pStyle w:val="Heading2"/>
        <w:ind w:left="0" w:firstLine="0"/>
        <w:jc w:val="both"/>
        <w:rPr>
          <w:rFonts w:ascii="Arial" w:hAnsi="Arial" w:cs="Arial"/>
          <w:color w:val="000000" w:themeColor="text1"/>
          <w:sz w:val="24"/>
          <w:szCs w:val="24"/>
        </w:rPr>
      </w:pPr>
      <w:bookmarkStart w:id="0" w:name="_GoBack"/>
      <w:r w:rsidRPr="00AC72B0">
        <w:rPr>
          <w:rFonts w:ascii="Arial" w:hAnsi="Arial" w:cs="Arial"/>
          <w:color w:val="000000" w:themeColor="text1"/>
          <w:sz w:val="24"/>
          <w:szCs w:val="24"/>
        </w:rPr>
        <w:t>In addition to the above 15%, entrepreneurs belonging to SC/ ST category are entitled to 10% additional subsidy, subject to compliance of the guidelines as outlined in the Guidelines of Special Credit Linked Capital Subsidy Scheme (SCLCSS) for MSEs under National Scheduled Castes and Scheduled Tribes Hub Scheme issued by O/o DC[MSME] on May 17, 2017</w:t>
      </w:r>
    </w:p>
    <w:bookmarkEnd w:id="0"/>
    <w:p w:rsidR="00596625" w:rsidRPr="009E35B2" w:rsidRDefault="00596625" w:rsidP="005E2415">
      <w:pPr>
        <w:pStyle w:val="Heading2"/>
        <w:jc w:val="both"/>
        <w:rPr>
          <w:rFonts w:ascii="Arial" w:hAnsi="Arial" w:cs="Arial"/>
          <w:sz w:val="24"/>
          <w:szCs w:val="24"/>
        </w:rPr>
      </w:pPr>
    </w:p>
    <w:p w:rsidR="00596625" w:rsidRDefault="00596625" w:rsidP="005E2415">
      <w:pPr>
        <w:pStyle w:val="Heading1"/>
        <w:rPr>
          <w:rFonts w:ascii="Arial" w:hAnsi="Arial" w:cs="Arial"/>
          <w:b/>
          <w:bCs/>
          <w:sz w:val="28"/>
          <w:szCs w:val="28"/>
        </w:rPr>
      </w:pPr>
      <w:r w:rsidRPr="00127E77">
        <w:rPr>
          <w:rFonts w:ascii="Arial" w:hAnsi="Arial" w:cs="Arial"/>
          <w:b/>
          <w:bCs/>
          <w:sz w:val="28"/>
          <w:szCs w:val="28"/>
        </w:rPr>
        <w:t>Validity of the Scheme</w:t>
      </w:r>
    </w:p>
    <w:p w:rsidR="002079BE" w:rsidRDefault="002079BE" w:rsidP="002079BE">
      <w:pPr>
        <w:pStyle w:val="Heading2"/>
        <w:jc w:val="both"/>
        <w:rPr>
          <w:rFonts w:ascii="Times New Roman" w:cs="Times New Roman"/>
          <w:sz w:val="24"/>
          <w:szCs w:val="24"/>
        </w:rPr>
      </w:pPr>
    </w:p>
    <w:p w:rsidR="00F6224A" w:rsidRPr="00902D85" w:rsidRDefault="00A21638" w:rsidP="00902D85">
      <w:pPr>
        <w:tabs>
          <w:tab w:val="left" w:pos="270"/>
        </w:tabs>
        <w:spacing w:after="120"/>
        <w:contextualSpacing/>
        <w:jc w:val="both"/>
        <w:rPr>
          <w:rFonts w:ascii="Arial" w:hAnsi="Arial" w:cs="Arial"/>
          <w:szCs w:val="22"/>
        </w:rPr>
      </w:pPr>
      <w:r w:rsidRPr="00902D85">
        <w:rPr>
          <w:rFonts w:ascii="Arial" w:hAnsi="Arial" w:cs="Arial"/>
        </w:rPr>
        <w:t xml:space="preserve">As per O/o DC[MSME] </w:t>
      </w:r>
      <w:r w:rsidR="00F6224A" w:rsidRPr="00902D85">
        <w:rPr>
          <w:rFonts w:ascii="Arial" w:hAnsi="Arial" w:cs="Arial"/>
        </w:rPr>
        <w:t xml:space="preserve">OM </w:t>
      </w:r>
      <w:r w:rsidRPr="00902D85">
        <w:rPr>
          <w:rFonts w:ascii="Arial" w:hAnsi="Arial" w:cs="Arial"/>
        </w:rPr>
        <w:t>dated 1</w:t>
      </w:r>
      <w:r w:rsidR="00F6224A" w:rsidRPr="00902D85">
        <w:rPr>
          <w:rFonts w:ascii="Arial" w:hAnsi="Arial" w:cs="Arial"/>
        </w:rPr>
        <w:t>3/12/2019</w:t>
      </w:r>
      <w:r w:rsidRPr="00902D85">
        <w:rPr>
          <w:rFonts w:ascii="Arial" w:hAnsi="Arial" w:cs="Arial"/>
        </w:rPr>
        <w:t xml:space="preserve">, </w:t>
      </w:r>
      <w:r w:rsidR="00F6224A" w:rsidRPr="00902D85">
        <w:rPr>
          <w:rFonts w:ascii="Arial" w:hAnsi="Arial" w:cs="Arial"/>
          <w:szCs w:val="22"/>
        </w:rPr>
        <w:t xml:space="preserve">CLCS- TUS will be enforce with effect from 01.04.2017 till 31.03.2020 or till the time sanctions if aggregate Capital Subsidy disbursed reaches to Rs.2360 crore. (Approved Outlay), whichever is earlier. </w:t>
      </w:r>
    </w:p>
    <w:p w:rsidR="00CC58DB" w:rsidRPr="009E35B2" w:rsidRDefault="00CC58DB" w:rsidP="00F6224A">
      <w:pPr>
        <w:pStyle w:val="Heading2"/>
        <w:jc w:val="both"/>
        <w:rPr>
          <w:rFonts w:ascii="Arial" w:hAnsi="Arial" w:cs="Arial"/>
          <w:b/>
          <w:bCs/>
          <w:sz w:val="28"/>
          <w:szCs w:val="28"/>
        </w:rPr>
      </w:pPr>
    </w:p>
    <w:p w:rsidR="00596625" w:rsidRPr="00127E77" w:rsidRDefault="00596625" w:rsidP="005E2415">
      <w:pPr>
        <w:pStyle w:val="Heading1"/>
        <w:rPr>
          <w:rFonts w:ascii="Arial" w:hAnsi="Arial" w:cs="Arial"/>
          <w:b/>
          <w:bCs/>
          <w:sz w:val="28"/>
          <w:szCs w:val="28"/>
        </w:rPr>
      </w:pPr>
      <w:r w:rsidRPr="00127E77">
        <w:rPr>
          <w:rFonts w:ascii="Arial" w:hAnsi="Arial" w:cs="Arial"/>
          <w:b/>
          <w:bCs/>
          <w:sz w:val="28"/>
          <w:szCs w:val="28"/>
        </w:rPr>
        <w:t>E</w:t>
      </w:r>
      <w:r w:rsidR="00B35D6F" w:rsidRPr="00127E77">
        <w:rPr>
          <w:rFonts w:ascii="Arial" w:hAnsi="Arial" w:cs="Arial"/>
          <w:b/>
          <w:bCs/>
          <w:sz w:val="28"/>
          <w:szCs w:val="28"/>
        </w:rPr>
        <w:t>ligible</w:t>
      </w:r>
      <w:r w:rsidRPr="00127E77">
        <w:rPr>
          <w:rFonts w:ascii="Arial" w:hAnsi="Arial" w:cs="Arial"/>
          <w:b/>
          <w:bCs/>
          <w:sz w:val="28"/>
          <w:szCs w:val="28"/>
        </w:rPr>
        <w:t xml:space="preserve"> PLIs</w:t>
      </w:r>
    </w:p>
    <w:p w:rsidR="008F7A35" w:rsidRPr="009E35B2" w:rsidRDefault="008F7A35" w:rsidP="008F7A35">
      <w:pPr>
        <w:rPr>
          <w:rFonts w:ascii="Arial" w:hAnsi="Arial" w:cs="Arial"/>
          <w:lang w:bidi="hi-IN"/>
        </w:rPr>
      </w:pPr>
    </w:p>
    <w:p w:rsidR="00596625" w:rsidRPr="009E35B2" w:rsidRDefault="00596625" w:rsidP="005E2415">
      <w:pPr>
        <w:pStyle w:val="Heading3"/>
        <w:numPr>
          <w:ilvl w:val="0"/>
          <w:numId w:val="1"/>
        </w:numPr>
        <w:jc w:val="both"/>
        <w:rPr>
          <w:rFonts w:ascii="Arial" w:hAnsi="Arial" w:cs="Arial"/>
          <w:sz w:val="24"/>
          <w:szCs w:val="24"/>
        </w:rPr>
      </w:pPr>
      <w:r w:rsidRPr="009E35B2">
        <w:rPr>
          <w:rFonts w:ascii="Arial" w:hAnsi="Arial" w:cs="Arial"/>
          <w:sz w:val="24"/>
          <w:szCs w:val="24"/>
        </w:rPr>
        <w:t>Scheduled Commercial Banks</w:t>
      </w:r>
    </w:p>
    <w:p w:rsidR="00596625" w:rsidRPr="009E35B2" w:rsidRDefault="00596625" w:rsidP="005E2415">
      <w:pPr>
        <w:pStyle w:val="Heading3"/>
        <w:numPr>
          <w:ilvl w:val="0"/>
          <w:numId w:val="1"/>
        </w:numPr>
        <w:jc w:val="both"/>
        <w:rPr>
          <w:rFonts w:ascii="Arial" w:hAnsi="Arial" w:cs="Arial"/>
          <w:sz w:val="24"/>
          <w:szCs w:val="24"/>
        </w:rPr>
      </w:pPr>
      <w:r w:rsidRPr="009E35B2">
        <w:rPr>
          <w:rFonts w:ascii="Arial" w:hAnsi="Arial" w:cs="Arial"/>
          <w:sz w:val="24"/>
          <w:szCs w:val="24"/>
        </w:rPr>
        <w:t>Eligible Cooperative Banks (other than UCBs)</w:t>
      </w:r>
    </w:p>
    <w:p w:rsidR="00596625" w:rsidRPr="009E35B2" w:rsidRDefault="00596625" w:rsidP="005E2415">
      <w:pPr>
        <w:pStyle w:val="Heading3"/>
        <w:numPr>
          <w:ilvl w:val="0"/>
          <w:numId w:val="1"/>
        </w:numPr>
        <w:jc w:val="both"/>
        <w:rPr>
          <w:rFonts w:ascii="Arial" w:hAnsi="Arial" w:cs="Arial"/>
          <w:sz w:val="24"/>
          <w:szCs w:val="24"/>
        </w:rPr>
      </w:pPr>
      <w:r w:rsidRPr="009E35B2">
        <w:rPr>
          <w:rFonts w:ascii="Arial" w:hAnsi="Arial" w:cs="Arial"/>
          <w:sz w:val="24"/>
          <w:szCs w:val="24"/>
        </w:rPr>
        <w:t>State Financial Corporations (SFCs)</w:t>
      </w:r>
    </w:p>
    <w:p w:rsidR="00596625" w:rsidRPr="009E35B2" w:rsidRDefault="00596625" w:rsidP="005E2415">
      <w:pPr>
        <w:pStyle w:val="Heading3"/>
        <w:numPr>
          <w:ilvl w:val="0"/>
          <w:numId w:val="1"/>
        </w:numPr>
        <w:jc w:val="both"/>
        <w:rPr>
          <w:rFonts w:ascii="Arial" w:hAnsi="Arial" w:cs="Arial"/>
          <w:sz w:val="24"/>
          <w:szCs w:val="24"/>
        </w:rPr>
      </w:pPr>
      <w:r w:rsidRPr="009E35B2">
        <w:rPr>
          <w:rFonts w:ascii="Arial" w:hAnsi="Arial" w:cs="Arial"/>
          <w:sz w:val="24"/>
          <w:szCs w:val="24"/>
        </w:rPr>
        <w:t>Eligible Regional Rural Banks (RRBs)</w:t>
      </w:r>
    </w:p>
    <w:p w:rsidR="00596625" w:rsidRPr="009E35B2" w:rsidRDefault="00596625" w:rsidP="005E2415">
      <w:pPr>
        <w:pStyle w:val="Heading3"/>
        <w:numPr>
          <w:ilvl w:val="0"/>
          <w:numId w:val="1"/>
        </w:numPr>
        <w:jc w:val="both"/>
        <w:rPr>
          <w:rFonts w:ascii="Arial" w:hAnsi="Arial" w:cs="Arial"/>
          <w:sz w:val="24"/>
          <w:szCs w:val="24"/>
        </w:rPr>
      </w:pPr>
      <w:r w:rsidRPr="009E35B2">
        <w:rPr>
          <w:rFonts w:ascii="Arial" w:hAnsi="Arial" w:cs="Arial"/>
          <w:sz w:val="24"/>
          <w:szCs w:val="24"/>
        </w:rPr>
        <w:t>National Small Industries Corporation (NSIC)</w:t>
      </w:r>
    </w:p>
    <w:p w:rsidR="00596625" w:rsidRPr="009E35B2" w:rsidRDefault="00596625" w:rsidP="005E2415">
      <w:pPr>
        <w:pStyle w:val="Heading3"/>
        <w:numPr>
          <w:ilvl w:val="0"/>
          <w:numId w:val="1"/>
        </w:numPr>
        <w:jc w:val="both"/>
        <w:rPr>
          <w:rFonts w:ascii="Arial" w:hAnsi="Arial" w:cs="Arial"/>
          <w:b/>
          <w:bCs/>
        </w:rPr>
      </w:pPr>
      <w:r w:rsidRPr="009E35B2">
        <w:rPr>
          <w:rFonts w:ascii="Arial" w:hAnsi="Arial" w:cs="Arial"/>
          <w:sz w:val="24"/>
          <w:szCs w:val="24"/>
        </w:rPr>
        <w:t>North Eastern Development Financial Institution (</w:t>
      </w:r>
      <w:proofErr w:type="spellStart"/>
      <w:r w:rsidRPr="009E35B2">
        <w:rPr>
          <w:rFonts w:ascii="Arial" w:hAnsi="Arial" w:cs="Arial"/>
          <w:sz w:val="24"/>
          <w:szCs w:val="24"/>
        </w:rPr>
        <w:t>NEDFi</w:t>
      </w:r>
      <w:proofErr w:type="spellEnd"/>
      <w:r w:rsidRPr="009E35B2">
        <w:rPr>
          <w:rFonts w:ascii="Arial" w:hAnsi="Arial" w:cs="Arial"/>
          <w:b/>
          <w:bCs/>
        </w:rPr>
        <w:t>)</w:t>
      </w:r>
    </w:p>
    <w:p w:rsidR="008F7A35" w:rsidRPr="009E35B2" w:rsidRDefault="008F7A35" w:rsidP="005E2415">
      <w:pPr>
        <w:pStyle w:val="Heading1"/>
        <w:rPr>
          <w:rFonts w:ascii="Arial" w:hAnsi="Arial" w:cs="Arial"/>
          <w:b/>
          <w:bCs/>
          <w:sz w:val="32"/>
          <w:szCs w:val="32"/>
        </w:rPr>
      </w:pPr>
    </w:p>
    <w:p w:rsidR="00596625" w:rsidRPr="00127E77" w:rsidRDefault="00596625" w:rsidP="005E2415">
      <w:pPr>
        <w:pStyle w:val="Heading1"/>
        <w:rPr>
          <w:rFonts w:ascii="Arial" w:hAnsi="Arial" w:cs="Arial"/>
          <w:b/>
          <w:bCs/>
          <w:sz w:val="28"/>
          <w:szCs w:val="28"/>
        </w:rPr>
      </w:pPr>
      <w:r w:rsidRPr="00127E77">
        <w:rPr>
          <w:rFonts w:ascii="Arial" w:hAnsi="Arial" w:cs="Arial"/>
          <w:b/>
          <w:bCs/>
          <w:sz w:val="28"/>
          <w:szCs w:val="28"/>
        </w:rPr>
        <w:t>Nodal Agencies</w:t>
      </w:r>
    </w:p>
    <w:p w:rsidR="008F7A35" w:rsidRPr="009E35B2" w:rsidRDefault="008F7A35" w:rsidP="008F7A35">
      <w:pPr>
        <w:rPr>
          <w:rFonts w:ascii="Arial" w:hAnsi="Arial" w:cs="Arial"/>
          <w:lang w:bidi="hi-IN"/>
        </w:rPr>
      </w:pPr>
    </w:p>
    <w:p w:rsidR="00A21638" w:rsidRPr="009E35B2" w:rsidRDefault="00A21638" w:rsidP="00A21638">
      <w:pPr>
        <w:pStyle w:val="Heading2"/>
        <w:spacing w:after="120"/>
        <w:ind w:left="0" w:firstLine="0"/>
        <w:jc w:val="both"/>
        <w:rPr>
          <w:rFonts w:ascii="Arial" w:hAnsi="Arial" w:cs="Arial"/>
          <w:sz w:val="24"/>
          <w:szCs w:val="24"/>
        </w:rPr>
      </w:pPr>
      <w:r w:rsidRPr="009E35B2">
        <w:rPr>
          <w:rFonts w:ascii="Arial" w:hAnsi="Arial" w:cs="Arial"/>
          <w:sz w:val="24"/>
          <w:szCs w:val="24"/>
        </w:rPr>
        <w:t>Besides SIDBI and NABARD,</w:t>
      </w:r>
      <w:r>
        <w:rPr>
          <w:rFonts w:ascii="Arial" w:hAnsi="Arial" w:cs="Arial"/>
          <w:sz w:val="24"/>
          <w:szCs w:val="24"/>
        </w:rPr>
        <w:t xml:space="preserve"> </w:t>
      </w:r>
      <w:r w:rsidRPr="009E35B2">
        <w:rPr>
          <w:rFonts w:ascii="Arial" w:hAnsi="Arial" w:cs="Arial"/>
          <w:sz w:val="24"/>
          <w:szCs w:val="24"/>
        </w:rPr>
        <w:t xml:space="preserve">the following </w:t>
      </w:r>
      <w:r>
        <w:rPr>
          <w:rFonts w:ascii="Arial" w:hAnsi="Arial" w:cs="Arial"/>
          <w:sz w:val="24"/>
          <w:szCs w:val="24"/>
        </w:rPr>
        <w:t>nine</w:t>
      </w:r>
      <w:r w:rsidRPr="009E35B2">
        <w:rPr>
          <w:rFonts w:ascii="Arial" w:hAnsi="Arial" w:cs="Arial"/>
          <w:sz w:val="24"/>
          <w:szCs w:val="24"/>
        </w:rPr>
        <w:t xml:space="preserve"> banks/FIs have been inducted </w:t>
      </w:r>
      <w:r>
        <w:rPr>
          <w:rFonts w:ascii="Arial" w:hAnsi="Arial" w:cs="Arial"/>
          <w:sz w:val="24"/>
          <w:szCs w:val="24"/>
        </w:rPr>
        <w:t xml:space="preserve">as </w:t>
      </w:r>
      <w:r w:rsidRPr="009E35B2">
        <w:rPr>
          <w:rFonts w:ascii="Arial" w:hAnsi="Arial" w:cs="Arial"/>
          <w:sz w:val="24"/>
          <w:szCs w:val="24"/>
        </w:rPr>
        <w:t>Nodal Banks for the purpose of CLCSS:</w:t>
      </w:r>
    </w:p>
    <w:p w:rsidR="00A21638" w:rsidRPr="009E35B2" w:rsidRDefault="00A21638" w:rsidP="00A21638">
      <w:pPr>
        <w:pStyle w:val="Heading2"/>
        <w:numPr>
          <w:ilvl w:val="0"/>
          <w:numId w:val="13"/>
        </w:numPr>
        <w:ind w:left="450" w:hanging="450"/>
        <w:rPr>
          <w:rFonts w:ascii="Arial" w:hAnsi="Arial" w:cs="Arial"/>
          <w:sz w:val="24"/>
          <w:szCs w:val="24"/>
        </w:rPr>
      </w:pPr>
      <w:r w:rsidRPr="009E35B2">
        <w:rPr>
          <w:rFonts w:ascii="Arial" w:hAnsi="Arial" w:cs="Arial"/>
          <w:sz w:val="24"/>
          <w:szCs w:val="24"/>
        </w:rPr>
        <w:t>State Bank of India</w:t>
      </w:r>
    </w:p>
    <w:p w:rsidR="00A21638" w:rsidRPr="009E35B2" w:rsidRDefault="00A21638" w:rsidP="00A21638">
      <w:pPr>
        <w:pStyle w:val="Heading2"/>
        <w:numPr>
          <w:ilvl w:val="0"/>
          <w:numId w:val="13"/>
        </w:numPr>
        <w:ind w:left="450" w:hanging="450"/>
        <w:rPr>
          <w:rFonts w:ascii="Arial" w:hAnsi="Arial" w:cs="Arial"/>
          <w:sz w:val="24"/>
          <w:szCs w:val="24"/>
        </w:rPr>
      </w:pPr>
      <w:r w:rsidRPr="009E35B2">
        <w:rPr>
          <w:rFonts w:ascii="Arial" w:hAnsi="Arial" w:cs="Arial"/>
          <w:sz w:val="24"/>
          <w:szCs w:val="24"/>
        </w:rPr>
        <w:t>Canara Bank</w:t>
      </w:r>
    </w:p>
    <w:p w:rsidR="00A21638" w:rsidRPr="009E35B2" w:rsidRDefault="00A21638" w:rsidP="00A21638">
      <w:pPr>
        <w:pStyle w:val="Heading2"/>
        <w:numPr>
          <w:ilvl w:val="0"/>
          <w:numId w:val="13"/>
        </w:numPr>
        <w:ind w:left="450" w:hanging="450"/>
        <w:rPr>
          <w:rFonts w:ascii="Arial" w:hAnsi="Arial" w:cs="Arial"/>
          <w:sz w:val="24"/>
          <w:szCs w:val="24"/>
        </w:rPr>
      </w:pPr>
      <w:r w:rsidRPr="009E35B2">
        <w:rPr>
          <w:rFonts w:ascii="Arial" w:hAnsi="Arial" w:cs="Arial"/>
          <w:sz w:val="24"/>
          <w:szCs w:val="24"/>
        </w:rPr>
        <w:t>Bank of Baroda</w:t>
      </w:r>
    </w:p>
    <w:p w:rsidR="00A21638" w:rsidRPr="009E35B2" w:rsidRDefault="00A21638" w:rsidP="00A21638">
      <w:pPr>
        <w:pStyle w:val="Heading2"/>
        <w:numPr>
          <w:ilvl w:val="0"/>
          <w:numId w:val="13"/>
        </w:numPr>
        <w:ind w:left="450" w:hanging="450"/>
        <w:rPr>
          <w:rFonts w:ascii="Arial" w:hAnsi="Arial" w:cs="Arial"/>
          <w:sz w:val="24"/>
          <w:szCs w:val="24"/>
        </w:rPr>
      </w:pPr>
      <w:r w:rsidRPr="009E35B2">
        <w:rPr>
          <w:rFonts w:ascii="Arial" w:hAnsi="Arial" w:cs="Arial"/>
          <w:sz w:val="24"/>
          <w:szCs w:val="24"/>
        </w:rPr>
        <w:t>Punjab National Bank</w:t>
      </w:r>
    </w:p>
    <w:p w:rsidR="00A21638" w:rsidRPr="009E35B2" w:rsidRDefault="00A21638" w:rsidP="00A21638">
      <w:pPr>
        <w:pStyle w:val="Heading2"/>
        <w:numPr>
          <w:ilvl w:val="0"/>
          <w:numId w:val="13"/>
        </w:numPr>
        <w:ind w:left="450" w:hanging="450"/>
        <w:rPr>
          <w:rFonts w:ascii="Arial" w:hAnsi="Arial" w:cs="Arial"/>
          <w:sz w:val="24"/>
          <w:szCs w:val="24"/>
        </w:rPr>
      </w:pPr>
      <w:r w:rsidRPr="009E35B2">
        <w:rPr>
          <w:rFonts w:ascii="Arial" w:hAnsi="Arial" w:cs="Arial"/>
          <w:sz w:val="24"/>
          <w:szCs w:val="24"/>
        </w:rPr>
        <w:t>Bank of India</w:t>
      </w:r>
    </w:p>
    <w:p w:rsidR="00A21638" w:rsidRPr="009E35B2" w:rsidRDefault="00A21638" w:rsidP="00A21638">
      <w:pPr>
        <w:pStyle w:val="Heading2"/>
        <w:numPr>
          <w:ilvl w:val="0"/>
          <w:numId w:val="13"/>
        </w:numPr>
        <w:ind w:left="450" w:hanging="450"/>
        <w:rPr>
          <w:rFonts w:ascii="Arial" w:hAnsi="Arial" w:cs="Arial"/>
          <w:sz w:val="24"/>
          <w:szCs w:val="24"/>
        </w:rPr>
      </w:pPr>
      <w:r w:rsidRPr="009E35B2">
        <w:rPr>
          <w:rFonts w:ascii="Arial" w:hAnsi="Arial" w:cs="Arial"/>
          <w:sz w:val="24"/>
          <w:szCs w:val="24"/>
        </w:rPr>
        <w:t>Andhra Bank</w:t>
      </w:r>
    </w:p>
    <w:p w:rsidR="00A21638" w:rsidRPr="009E35B2" w:rsidRDefault="00A21638" w:rsidP="00A21638">
      <w:pPr>
        <w:pStyle w:val="Heading2"/>
        <w:numPr>
          <w:ilvl w:val="0"/>
          <w:numId w:val="13"/>
        </w:numPr>
        <w:ind w:left="450" w:hanging="450"/>
        <w:rPr>
          <w:rFonts w:ascii="Arial" w:hAnsi="Arial" w:cs="Arial"/>
          <w:sz w:val="24"/>
          <w:szCs w:val="24"/>
        </w:rPr>
      </w:pPr>
      <w:r w:rsidRPr="009E35B2">
        <w:rPr>
          <w:rFonts w:ascii="Arial" w:hAnsi="Arial" w:cs="Arial"/>
          <w:sz w:val="24"/>
          <w:szCs w:val="24"/>
        </w:rPr>
        <w:t>Tamil Nadu Industrial Investment Corporation</w:t>
      </w:r>
    </w:p>
    <w:p w:rsidR="00A21638" w:rsidRPr="009E35B2" w:rsidRDefault="00A21638" w:rsidP="00A21638">
      <w:pPr>
        <w:pStyle w:val="Heading2"/>
        <w:numPr>
          <w:ilvl w:val="0"/>
          <w:numId w:val="13"/>
        </w:numPr>
        <w:ind w:left="450" w:hanging="450"/>
        <w:rPr>
          <w:rFonts w:ascii="Arial" w:hAnsi="Arial" w:cs="Arial"/>
          <w:sz w:val="24"/>
          <w:szCs w:val="24"/>
        </w:rPr>
      </w:pPr>
      <w:r w:rsidRPr="009E35B2">
        <w:rPr>
          <w:rFonts w:ascii="Arial" w:hAnsi="Arial" w:cs="Arial"/>
          <w:sz w:val="24"/>
          <w:szCs w:val="24"/>
        </w:rPr>
        <w:t>Corporation Bank</w:t>
      </w:r>
    </w:p>
    <w:p w:rsidR="00A21638" w:rsidRPr="009E35B2" w:rsidRDefault="00A21638" w:rsidP="00A21638">
      <w:pPr>
        <w:pStyle w:val="Heading2"/>
        <w:numPr>
          <w:ilvl w:val="0"/>
          <w:numId w:val="13"/>
        </w:numPr>
        <w:ind w:left="450" w:hanging="450"/>
        <w:rPr>
          <w:rFonts w:ascii="Arial" w:hAnsi="Arial" w:cs="Arial"/>
          <w:sz w:val="24"/>
          <w:szCs w:val="24"/>
        </w:rPr>
      </w:pPr>
      <w:r w:rsidRPr="009E35B2">
        <w:rPr>
          <w:rFonts w:ascii="Arial" w:hAnsi="Arial" w:cs="Arial"/>
          <w:sz w:val="24"/>
          <w:szCs w:val="24"/>
        </w:rPr>
        <w:t>Indian Bank</w:t>
      </w:r>
    </w:p>
    <w:p w:rsidR="002E23B3" w:rsidRPr="009E35B2" w:rsidRDefault="002E23B3" w:rsidP="002E23B3">
      <w:pPr>
        <w:rPr>
          <w:rFonts w:ascii="Arial" w:hAnsi="Arial" w:cs="Arial"/>
          <w:lang w:bidi="hi-IN"/>
        </w:rPr>
      </w:pPr>
    </w:p>
    <w:p w:rsidR="00596625" w:rsidRPr="00127E77" w:rsidRDefault="000115E5" w:rsidP="005E2415">
      <w:pPr>
        <w:pStyle w:val="Heading1"/>
        <w:rPr>
          <w:rFonts w:ascii="Arial" w:hAnsi="Arial" w:cs="Arial"/>
          <w:b/>
          <w:bCs/>
          <w:sz w:val="28"/>
          <w:szCs w:val="28"/>
        </w:rPr>
      </w:pPr>
      <w:r>
        <w:rPr>
          <w:rFonts w:ascii="Arial" w:hAnsi="Arial" w:cs="Arial"/>
          <w:b/>
          <w:bCs/>
          <w:sz w:val="28"/>
          <w:szCs w:val="28"/>
        </w:rPr>
        <w:t>Eligible Borrowers</w:t>
      </w:r>
    </w:p>
    <w:p w:rsidR="008F7A35" w:rsidRPr="009E35B2" w:rsidRDefault="008F7A35" w:rsidP="008F7A35">
      <w:pPr>
        <w:rPr>
          <w:rFonts w:ascii="Arial" w:hAnsi="Arial" w:cs="Arial"/>
          <w:lang w:bidi="hi-IN"/>
        </w:rPr>
      </w:pPr>
    </w:p>
    <w:p w:rsidR="00596625" w:rsidRPr="009E35B2" w:rsidRDefault="00596625" w:rsidP="005E2415">
      <w:pPr>
        <w:pStyle w:val="Heading2"/>
        <w:numPr>
          <w:ilvl w:val="0"/>
          <w:numId w:val="4"/>
        </w:numPr>
        <w:jc w:val="both"/>
        <w:rPr>
          <w:rFonts w:ascii="Arial" w:hAnsi="Arial" w:cs="Arial"/>
          <w:sz w:val="24"/>
          <w:szCs w:val="24"/>
        </w:rPr>
      </w:pPr>
      <w:r w:rsidRPr="009E35B2">
        <w:rPr>
          <w:rFonts w:ascii="Arial" w:hAnsi="Arial" w:cs="Arial"/>
          <w:sz w:val="24"/>
          <w:szCs w:val="24"/>
        </w:rPr>
        <w:lastRenderedPageBreak/>
        <w:t xml:space="preserve">Sole </w:t>
      </w:r>
      <w:r w:rsidR="002079BE">
        <w:rPr>
          <w:rFonts w:ascii="Arial" w:hAnsi="Arial" w:cs="Arial"/>
          <w:sz w:val="24"/>
          <w:szCs w:val="24"/>
        </w:rPr>
        <w:t>Proprietorship</w:t>
      </w:r>
    </w:p>
    <w:p w:rsidR="00596625" w:rsidRPr="009E35B2" w:rsidRDefault="002079BE" w:rsidP="005E2415">
      <w:pPr>
        <w:pStyle w:val="Heading2"/>
        <w:numPr>
          <w:ilvl w:val="0"/>
          <w:numId w:val="4"/>
        </w:numPr>
        <w:jc w:val="both"/>
        <w:rPr>
          <w:rFonts w:ascii="Arial" w:hAnsi="Arial" w:cs="Arial"/>
          <w:sz w:val="24"/>
          <w:szCs w:val="24"/>
        </w:rPr>
      </w:pPr>
      <w:r>
        <w:rPr>
          <w:rFonts w:ascii="Arial" w:hAnsi="Arial" w:cs="Arial"/>
          <w:sz w:val="24"/>
          <w:szCs w:val="24"/>
        </w:rPr>
        <w:t>Partnership</w:t>
      </w:r>
    </w:p>
    <w:p w:rsidR="00596625" w:rsidRPr="009E35B2" w:rsidRDefault="00596625" w:rsidP="005E2415">
      <w:pPr>
        <w:pStyle w:val="Heading2"/>
        <w:numPr>
          <w:ilvl w:val="0"/>
          <w:numId w:val="4"/>
        </w:numPr>
        <w:jc w:val="both"/>
        <w:rPr>
          <w:rFonts w:ascii="Arial" w:hAnsi="Arial" w:cs="Arial"/>
          <w:sz w:val="24"/>
          <w:szCs w:val="24"/>
        </w:rPr>
      </w:pPr>
      <w:r w:rsidRPr="009E35B2">
        <w:rPr>
          <w:rFonts w:ascii="Arial" w:hAnsi="Arial" w:cs="Arial"/>
          <w:sz w:val="24"/>
          <w:szCs w:val="24"/>
        </w:rPr>
        <w:t>Co-operative Societies</w:t>
      </w:r>
    </w:p>
    <w:p w:rsidR="00596625" w:rsidRPr="009E35B2" w:rsidRDefault="00596625" w:rsidP="005E2415">
      <w:pPr>
        <w:pStyle w:val="Heading2"/>
        <w:numPr>
          <w:ilvl w:val="0"/>
          <w:numId w:val="4"/>
        </w:numPr>
        <w:jc w:val="both"/>
        <w:rPr>
          <w:rFonts w:ascii="Arial" w:hAnsi="Arial" w:cs="Arial"/>
          <w:sz w:val="24"/>
          <w:szCs w:val="24"/>
        </w:rPr>
      </w:pPr>
      <w:r w:rsidRPr="009E35B2">
        <w:rPr>
          <w:rFonts w:ascii="Arial" w:hAnsi="Arial" w:cs="Arial"/>
          <w:sz w:val="24"/>
          <w:szCs w:val="24"/>
        </w:rPr>
        <w:t xml:space="preserve">Private and Public Limited Companies in </w:t>
      </w:r>
      <w:r w:rsidR="002079BE">
        <w:rPr>
          <w:rFonts w:ascii="Arial" w:hAnsi="Arial" w:cs="Arial"/>
          <w:sz w:val="24"/>
          <w:szCs w:val="24"/>
        </w:rPr>
        <w:t>Micro and Small</w:t>
      </w:r>
      <w:r w:rsidRPr="009E35B2">
        <w:rPr>
          <w:rFonts w:ascii="Arial" w:hAnsi="Arial" w:cs="Arial"/>
          <w:sz w:val="24"/>
          <w:szCs w:val="24"/>
        </w:rPr>
        <w:t xml:space="preserve"> sector</w:t>
      </w:r>
    </w:p>
    <w:p w:rsidR="00596625" w:rsidRPr="009E35B2" w:rsidRDefault="002079BE" w:rsidP="005E2415">
      <w:pPr>
        <w:pStyle w:val="Heading2"/>
        <w:jc w:val="both"/>
        <w:rPr>
          <w:rFonts w:ascii="Arial" w:hAnsi="Arial" w:cs="Arial"/>
          <w:sz w:val="24"/>
          <w:szCs w:val="24"/>
        </w:rPr>
      </w:pPr>
      <w:r>
        <w:rPr>
          <w:rFonts w:ascii="Arial" w:hAnsi="Arial" w:cs="Arial"/>
          <w:sz w:val="24"/>
          <w:szCs w:val="24"/>
        </w:rPr>
        <w:t xml:space="preserve">  (</w:t>
      </w:r>
      <w:r w:rsidR="00596625" w:rsidRPr="009E35B2">
        <w:rPr>
          <w:rFonts w:ascii="Arial" w:hAnsi="Arial" w:cs="Arial"/>
          <w:sz w:val="24"/>
          <w:szCs w:val="24"/>
        </w:rPr>
        <w:t>Priority shall be given to women entrepreneurs)</w:t>
      </w:r>
    </w:p>
    <w:p w:rsidR="008F7A35" w:rsidRPr="009E35B2" w:rsidRDefault="008F7A35" w:rsidP="005E2415">
      <w:pPr>
        <w:pStyle w:val="Heading1"/>
        <w:rPr>
          <w:rFonts w:ascii="Arial" w:hAnsi="Arial" w:cs="Arial"/>
          <w:sz w:val="24"/>
          <w:szCs w:val="24"/>
        </w:rPr>
      </w:pPr>
    </w:p>
    <w:p w:rsidR="009E35B2" w:rsidRDefault="009E35B2" w:rsidP="005E2415">
      <w:pPr>
        <w:pStyle w:val="Heading1"/>
        <w:rPr>
          <w:rFonts w:ascii="Arial" w:hAnsi="Arial" w:cs="Arial"/>
          <w:b/>
          <w:bCs/>
          <w:sz w:val="32"/>
          <w:szCs w:val="32"/>
        </w:rPr>
      </w:pPr>
    </w:p>
    <w:p w:rsidR="00127E77" w:rsidRDefault="00127E77" w:rsidP="005E2415">
      <w:pPr>
        <w:pStyle w:val="Heading1"/>
        <w:rPr>
          <w:rFonts w:ascii="Arial" w:hAnsi="Arial" w:cs="Arial"/>
          <w:b/>
          <w:bCs/>
          <w:sz w:val="32"/>
          <w:szCs w:val="32"/>
        </w:rPr>
      </w:pPr>
    </w:p>
    <w:p w:rsidR="00596625" w:rsidRPr="00127E77" w:rsidRDefault="00596625" w:rsidP="005E2415">
      <w:pPr>
        <w:pStyle w:val="Heading1"/>
        <w:rPr>
          <w:rFonts w:ascii="Arial" w:hAnsi="Arial" w:cs="Arial"/>
          <w:b/>
          <w:bCs/>
          <w:sz w:val="28"/>
          <w:szCs w:val="28"/>
        </w:rPr>
      </w:pPr>
      <w:r w:rsidRPr="00127E77">
        <w:rPr>
          <w:rFonts w:ascii="Arial" w:hAnsi="Arial" w:cs="Arial"/>
          <w:b/>
          <w:bCs/>
          <w:sz w:val="28"/>
          <w:szCs w:val="28"/>
        </w:rPr>
        <w:t>Eligibility</w:t>
      </w:r>
    </w:p>
    <w:p w:rsidR="008F7A35" w:rsidRPr="009E35B2" w:rsidRDefault="008F7A35" w:rsidP="008F7A35">
      <w:pPr>
        <w:rPr>
          <w:rFonts w:ascii="Arial" w:hAnsi="Arial" w:cs="Arial"/>
          <w:lang w:bidi="hi-IN"/>
        </w:rPr>
      </w:pPr>
    </w:p>
    <w:p w:rsidR="00596625" w:rsidRPr="009E35B2" w:rsidRDefault="00596625" w:rsidP="00885454">
      <w:pPr>
        <w:pStyle w:val="Heading2"/>
        <w:numPr>
          <w:ilvl w:val="0"/>
          <w:numId w:val="1"/>
        </w:numPr>
        <w:ind w:left="540"/>
        <w:jc w:val="both"/>
        <w:rPr>
          <w:rFonts w:ascii="Arial" w:hAnsi="Arial" w:cs="Arial"/>
          <w:sz w:val="24"/>
          <w:szCs w:val="24"/>
        </w:rPr>
      </w:pPr>
      <w:r w:rsidRPr="009E35B2">
        <w:rPr>
          <w:rFonts w:ascii="Arial" w:hAnsi="Arial" w:cs="Arial"/>
          <w:sz w:val="24"/>
          <w:szCs w:val="24"/>
        </w:rPr>
        <w:t>Units going for upgradation with state of the art technology with or without expansion</w:t>
      </w:r>
      <w:r w:rsidR="00B0549B" w:rsidRPr="009E35B2">
        <w:rPr>
          <w:rFonts w:ascii="Arial" w:hAnsi="Arial" w:cs="Arial"/>
          <w:sz w:val="24"/>
          <w:szCs w:val="24"/>
        </w:rPr>
        <w:t>.</w:t>
      </w:r>
    </w:p>
    <w:p w:rsidR="00D34531" w:rsidRPr="009E35B2" w:rsidRDefault="00596625" w:rsidP="00885454">
      <w:pPr>
        <w:pStyle w:val="Heading2"/>
        <w:numPr>
          <w:ilvl w:val="0"/>
          <w:numId w:val="1"/>
        </w:numPr>
        <w:ind w:left="540"/>
        <w:jc w:val="both"/>
        <w:rPr>
          <w:rFonts w:ascii="Arial" w:hAnsi="Arial" w:cs="Arial"/>
          <w:sz w:val="24"/>
          <w:szCs w:val="24"/>
        </w:rPr>
      </w:pPr>
      <w:r w:rsidRPr="009E35B2">
        <w:rPr>
          <w:rFonts w:ascii="Arial" w:hAnsi="Arial" w:cs="Arial"/>
          <w:sz w:val="24"/>
          <w:szCs w:val="24"/>
        </w:rPr>
        <w:t xml:space="preserve">New units setting up facilities only with the appropriate and proven technology approved by </w:t>
      </w:r>
      <w:r w:rsidR="00CF6D1F">
        <w:rPr>
          <w:rFonts w:ascii="Arial" w:hAnsi="Arial" w:cs="Arial"/>
          <w:sz w:val="24"/>
          <w:szCs w:val="24"/>
        </w:rPr>
        <w:t>Governing and Technology Approval Board (GTAB)</w:t>
      </w:r>
      <w:r w:rsidR="00B0549B" w:rsidRPr="009E35B2">
        <w:rPr>
          <w:rFonts w:ascii="Arial" w:hAnsi="Arial" w:cs="Arial"/>
          <w:sz w:val="24"/>
          <w:szCs w:val="24"/>
        </w:rPr>
        <w:t>.</w:t>
      </w:r>
    </w:p>
    <w:p w:rsidR="003F06BD" w:rsidRPr="003F06BD" w:rsidRDefault="00596625" w:rsidP="003F06BD">
      <w:pPr>
        <w:pStyle w:val="Heading2"/>
        <w:numPr>
          <w:ilvl w:val="0"/>
          <w:numId w:val="1"/>
        </w:numPr>
        <w:ind w:left="540"/>
        <w:jc w:val="both"/>
        <w:rPr>
          <w:rFonts w:ascii="Arial" w:hAnsi="Arial" w:cs="Arial"/>
          <w:sz w:val="24"/>
          <w:szCs w:val="24"/>
        </w:rPr>
      </w:pPr>
      <w:r w:rsidRPr="009E35B2">
        <w:rPr>
          <w:rFonts w:ascii="Arial" w:hAnsi="Arial" w:cs="Arial"/>
          <w:sz w:val="24"/>
          <w:szCs w:val="24"/>
        </w:rPr>
        <w:t>The units registered with State Directorate of Industries.</w:t>
      </w:r>
    </w:p>
    <w:p w:rsidR="008F7A35" w:rsidRPr="003F06BD" w:rsidRDefault="00885454" w:rsidP="003F06BD">
      <w:pPr>
        <w:pStyle w:val="Heading2"/>
        <w:numPr>
          <w:ilvl w:val="0"/>
          <w:numId w:val="1"/>
        </w:numPr>
        <w:ind w:left="540"/>
        <w:jc w:val="both"/>
        <w:rPr>
          <w:rFonts w:ascii="Arial" w:hAnsi="Arial" w:cs="Arial"/>
          <w:sz w:val="24"/>
          <w:szCs w:val="24"/>
        </w:rPr>
      </w:pPr>
      <w:r w:rsidRPr="003F06BD">
        <w:rPr>
          <w:rFonts w:ascii="Arial" w:hAnsi="Arial" w:cs="Arial"/>
          <w:sz w:val="24"/>
          <w:szCs w:val="24"/>
        </w:rPr>
        <w:t xml:space="preserve">The </w:t>
      </w:r>
      <w:r w:rsidR="004A1F8F" w:rsidRPr="003F06BD">
        <w:rPr>
          <w:rFonts w:ascii="Arial" w:hAnsi="Arial" w:cs="Arial"/>
          <w:sz w:val="24"/>
          <w:szCs w:val="24"/>
        </w:rPr>
        <w:t xml:space="preserve">process of lodgment of </w:t>
      </w:r>
      <w:r w:rsidR="00B0549B" w:rsidRPr="003F06BD">
        <w:rPr>
          <w:rFonts w:ascii="Arial" w:hAnsi="Arial" w:cs="Arial"/>
          <w:sz w:val="24"/>
          <w:szCs w:val="24"/>
        </w:rPr>
        <w:t>claim</w:t>
      </w:r>
      <w:r w:rsidR="004A1F8F" w:rsidRPr="003F06BD">
        <w:rPr>
          <w:rFonts w:ascii="Arial" w:hAnsi="Arial" w:cs="Arial"/>
          <w:sz w:val="24"/>
          <w:szCs w:val="24"/>
        </w:rPr>
        <w:t xml:space="preserve"> has been </w:t>
      </w:r>
      <w:r w:rsidR="007E5ADA" w:rsidRPr="003F06BD">
        <w:rPr>
          <w:rFonts w:ascii="Arial" w:hAnsi="Arial" w:cs="Arial"/>
          <w:sz w:val="24"/>
          <w:szCs w:val="24"/>
        </w:rPr>
        <w:t>made online (</w:t>
      </w:r>
      <w:r w:rsidR="004A1F8F" w:rsidRPr="003F06BD">
        <w:rPr>
          <w:rFonts w:ascii="Arial" w:hAnsi="Arial" w:cs="Arial"/>
          <w:sz w:val="24"/>
          <w:szCs w:val="24"/>
        </w:rPr>
        <w:t>with effect from October 01, 2013</w:t>
      </w:r>
      <w:r w:rsidR="007E5ADA" w:rsidRPr="003F06BD">
        <w:rPr>
          <w:rFonts w:ascii="Arial" w:hAnsi="Arial" w:cs="Arial"/>
          <w:sz w:val="24"/>
          <w:szCs w:val="24"/>
        </w:rPr>
        <w:t xml:space="preserve">) </w:t>
      </w:r>
      <w:r w:rsidR="004A1F8F" w:rsidRPr="003F06BD">
        <w:rPr>
          <w:rFonts w:ascii="Arial" w:hAnsi="Arial" w:cs="Arial"/>
          <w:sz w:val="24"/>
          <w:szCs w:val="24"/>
        </w:rPr>
        <w:t xml:space="preserve">through </w:t>
      </w:r>
      <w:r w:rsidRPr="003F06BD">
        <w:rPr>
          <w:rFonts w:ascii="Arial" w:hAnsi="Arial" w:cs="Arial"/>
          <w:sz w:val="24"/>
          <w:szCs w:val="24"/>
        </w:rPr>
        <w:t xml:space="preserve">the </w:t>
      </w:r>
      <w:r w:rsidR="004A1F8F" w:rsidRPr="003F06BD">
        <w:rPr>
          <w:rFonts w:ascii="Arial" w:hAnsi="Arial" w:cs="Arial"/>
          <w:sz w:val="24"/>
          <w:szCs w:val="24"/>
        </w:rPr>
        <w:t>e-portal designed by t</w:t>
      </w:r>
      <w:r w:rsidR="00B0549B" w:rsidRPr="003F06BD">
        <w:rPr>
          <w:rFonts w:ascii="Arial" w:hAnsi="Arial" w:cs="Arial"/>
          <w:sz w:val="24"/>
          <w:szCs w:val="24"/>
        </w:rPr>
        <w:t>he O/o DC</w:t>
      </w:r>
      <w:r w:rsidR="002079BE" w:rsidRPr="003F06BD">
        <w:rPr>
          <w:rFonts w:ascii="Arial" w:hAnsi="Arial" w:cs="Arial"/>
          <w:sz w:val="24"/>
          <w:szCs w:val="24"/>
        </w:rPr>
        <w:t>[</w:t>
      </w:r>
      <w:r w:rsidR="00B0549B" w:rsidRPr="003F06BD">
        <w:rPr>
          <w:rFonts w:ascii="Arial" w:hAnsi="Arial" w:cs="Arial"/>
          <w:sz w:val="24"/>
          <w:szCs w:val="24"/>
        </w:rPr>
        <w:t>MSME</w:t>
      </w:r>
      <w:r w:rsidR="002079BE" w:rsidRPr="003F06BD">
        <w:rPr>
          <w:rFonts w:ascii="Arial" w:hAnsi="Arial" w:cs="Arial"/>
          <w:sz w:val="24"/>
          <w:szCs w:val="24"/>
        </w:rPr>
        <w:t>]</w:t>
      </w:r>
      <w:r w:rsidR="00B0549B" w:rsidRPr="003F06BD">
        <w:rPr>
          <w:rFonts w:ascii="Arial" w:hAnsi="Arial" w:cs="Arial"/>
          <w:sz w:val="24"/>
          <w:szCs w:val="24"/>
        </w:rPr>
        <w:t xml:space="preserve"> for this purpose.  </w:t>
      </w:r>
      <w:r w:rsidR="004A1F8F" w:rsidRPr="003F06BD">
        <w:rPr>
          <w:rFonts w:ascii="Arial" w:hAnsi="Arial" w:cs="Arial"/>
          <w:sz w:val="24"/>
          <w:szCs w:val="24"/>
        </w:rPr>
        <w:t xml:space="preserve">Since then the practice of submission of hard copy of the claim has been </w:t>
      </w:r>
      <w:r w:rsidR="007E5ADA" w:rsidRPr="003F06BD">
        <w:rPr>
          <w:rFonts w:ascii="Arial" w:hAnsi="Arial" w:cs="Arial"/>
          <w:sz w:val="24"/>
          <w:szCs w:val="24"/>
        </w:rPr>
        <w:t>discontinued and</w:t>
      </w:r>
      <w:r w:rsidR="004A1F8F" w:rsidRPr="003F06BD">
        <w:rPr>
          <w:rFonts w:ascii="Arial" w:hAnsi="Arial" w:cs="Arial"/>
          <w:sz w:val="24"/>
          <w:szCs w:val="24"/>
        </w:rPr>
        <w:t xml:space="preserve"> no hard copy submitted by any of the</w:t>
      </w:r>
      <w:r w:rsidR="0081208F" w:rsidRPr="003F06BD">
        <w:rPr>
          <w:rFonts w:ascii="Arial" w:hAnsi="Arial" w:cs="Arial"/>
          <w:sz w:val="24"/>
          <w:szCs w:val="24"/>
        </w:rPr>
        <w:t xml:space="preserve"> </w:t>
      </w:r>
      <w:r w:rsidRPr="003F06BD">
        <w:rPr>
          <w:rFonts w:ascii="Arial" w:hAnsi="Arial" w:cs="Arial"/>
          <w:sz w:val="24"/>
          <w:szCs w:val="24"/>
        </w:rPr>
        <w:t>co</w:t>
      </w:r>
      <w:r w:rsidR="005C5E65" w:rsidRPr="003F06BD">
        <w:rPr>
          <w:rFonts w:ascii="Arial" w:hAnsi="Arial" w:cs="Arial"/>
          <w:sz w:val="24"/>
          <w:szCs w:val="24"/>
        </w:rPr>
        <w:t>-</w:t>
      </w:r>
      <w:r w:rsidRPr="003F06BD">
        <w:rPr>
          <w:rFonts w:ascii="Arial" w:hAnsi="Arial" w:cs="Arial"/>
          <w:sz w:val="24"/>
          <w:szCs w:val="24"/>
        </w:rPr>
        <w:t>opted PLIs</w:t>
      </w:r>
      <w:r w:rsidR="004A1F8F" w:rsidRPr="003F06BD">
        <w:rPr>
          <w:rFonts w:ascii="Arial" w:hAnsi="Arial" w:cs="Arial"/>
          <w:sz w:val="24"/>
          <w:szCs w:val="24"/>
        </w:rPr>
        <w:t xml:space="preserve"> is accepted</w:t>
      </w:r>
      <w:r w:rsidR="007E5ADA" w:rsidRPr="003F06BD">
        <w:rPr>
          <w:rFonts w:ascii="Arial" w:hAnsi="Arial" w:cs="Arial"/>
          <w:sz w:val="24"/>
          <w:szCs w:val="24"/>
        </w:rPr>
        <w:t>/treated as valid document</w:t>
      </w:r>
      <w:r w:rsidR="004A1F8F" w:rsidRPr="003F06BD">
        <w:rPr>
          <w:rFonts w:ascii="Arial" w:hAnsi="Arial" w:cs="Arial"/>
          <w:sz w:val="24"/>
          <w:szCs w:val="24"/>
        </w:rPr>
        <w:t>. The co-opted PLI(s)</w:t>
      </w:r>
      <w:r w:rsidRPr="003F06BD">
        <w:rPr>
          <w:rFonts w:ascii="Arial" w:hAnsi="Arial" w:cs="Arial"/>
          <w:sz w:val="24"/>
          <w:szCs w:val="24"/>
        </w:rPr>
        <w:t xml:space="preserve"> of SIDBI</w:t>
      </w:r>
      <w:r w:rsidR="004A1F8F" w:rsidRPr="003F06BD">
        <w:rPr>
          <w:rFonts w:ascii="Arial" w:hAnsi="Arial" w:cs="Arial"/>
          <w:sz w:val="24"/>
          <w:szCs w:val="24"/>
        </w:rPr>
        <w:t xml:space="preserve"> are required to lodge the claim after the last disbursement</w:t>
      </w:r>
      <w:r w:rsidR="00276A6D">
        <w:rPr>
          <w:rFonts w:ascii="Arial" w:hAnsi="Arial" w:cs="Arial"/>
          <w:sz w:val="24"/>
          <w:szCs w:val="24"/>
        </w:rPr>
        <w:t xml:space="preserve"> of the loan towards eligible machinery for which subsidy is claimed </w:t>
      </w:r>
      <w:r w:rsidR="002079BE" w:rsidRPr="003F06BD">
        <w:rPr>
          <w:rFonts w:ascii="Arial" w:hAnsi="Arial" w:cs="Arial"/>
          <w:sz w:val="24"/>
          <w:szCs w:val="24"/>
        </w:rPr>
        <w:t>,</w:t>
      </w:r>
      <w:r w:rsidR="004A1F8F" w:rsidRPr="003F06BD">
        <w:rPr>
          <w:rFonts w:ascii="Arial" w:hAnsi="Arial" w:cs="Arial"/>
          <w:sz w:val="24"/>
          <w:szCs w:val="24"/>
        </w:rPr>
        <w:t xml:space="preserve"> i.e.</w:t>
      </w:r>
      <w:r w:rsidR="002079BE" w:rsidRPr="003F06BD">
        <w:rPr>
          <w:rFonts w:ascii="Arial" w:hAnsi="Arial" w:cs="Arial"/>
          <w:sz w:val="24"/>
          <w:szCs w:val="24"/>
        </w:rPr>
        <w:t>,</w:t>
      </w:r>
      <w:r w:rsidR="004A1F8F" w:rsidRPr="003F06BD">
        <w:rPr>
          <w:rFonts w:ascii="Arial" w:hAnsi="Arial" w:cs="Arial"/>
          <w:sz w:val="24"/>
          <w:szCs w:val="24"/>
        </w:rPr>
        <w:t xml:space="preserve"> reference date</w:t>
      </w:r>
      <w:r w:rsidR="00A30C4F">
        <w:rPr>
          <w:rFonts w:ascii="Arial" w:hAnsi="Arial" w:cstheme="minorBidi" w:hint="cs"/>
          <w:sz w:val="24"/>
          <w:szCs w:val="24"/>
          <w:cs/>
        </w:rPr>
        <w:t xml:space="preserve"> </w:t>
      </w:r>
      <w:r w:rsidR="004A1F8F" w:rsidRPr="003F06BD">
        <w:rPr>
          <w:rFonts w:ascii="Arial" w:hAnsi="Arial" w:cs="Arial"/>
          <w:sz w:val="24"/>
          <w:szCs w:val="24"/>
        </w:rPr>
        <w:t xml:space="preserve">(RD) </w:t>
      </w:r>
      <w:r w:rsidRPr="003F06BD">
        <w:rPr>
          <w:rFonts w:ascii="Arial" w:hAnsi="Arial" w:cs="Arial"/>
          <w:sz w:val="24"/>
          <w:szCs w:val="24"/>
        </w:rPr>
        <w:t>within the specified date of the next quarter</w:t>
      </w:r>
      <w:r w:rsidR="002079BE" w:rsidRPr="003F06BD">
        <w:rPr>
          <w:rFonts w:ascii="Arial" w:hAnsi="Arial" w:cs="Arial"/>
          <w:sz w:val="24"/>
          <w:szCs w:val="24"/>
        </w:rPr>
        <w:t>.</w:t>
      </w:r>
      <w:r w:rsidR="005C5E65" w:rsidRPr="003F06BD">
        <w:rPr>
          <w:rFonts w:ascii="Arial" w:hAnsi="Arial" w:cs="Arial"/>
          <w:sz w:val="24"/>
          <w:szCs w:val="24"/>
        </w:rPr>
        <w:t xml:space="preserve"> F</w:t>
      </w:r>
      <w:r w:rsidRPr="003F06BD">
        <w:rPr>
          <w:rFonts w:ascii="Arial" w:hAnsi="Arial" w:cs="Arial"/>
          <w:sz w:val="24"/>
          <w:szCs w:val="24"/>
        </w:rPr>
        <w:t xml:space="preserve">or </w:t>
      </w:r>
      <w:r w:rsidR="005C5E65" w:rsidRPr="003F06BD">
        <w:rPr>
          <w:rFonts w:ascii="Arial" w:hAnsi="Arial" w:cs="Arial"/>
          <w:sz w:val="24"/>
          <w:szCs w:val="24"/>
        </w:rPr>
        <w:t>e</w:t>
      </w:r>
      <w:r w:rsidRPr="003F06BD">
        <w:rPr>
          <w:rFonts w:ascii="Arial" w:hAnsi="Arial" w:cs="Arial"/>
          <w:sz w:val="24"/>
          <w:szCs w:val="24"/>
        </w:rPr>
        <w:t>xample</w:t>
      </w:r>
      <w:r w:rsidR="00384CBF" w:rsidRPr="003F06BD">
        <w:rPr>
          <w:rFonts w:ascii="Arial" w:hAnsi="Arial" w:cs="Arial"/>
          <w:sz w:val="24"/>
          <w:szCs w:val="24"/>
        </w:rPr>
        <w:t>,</w:t>
      </w:r>
      <w:r w:rsidR="0081208F" w:rsidRPr="003F06BD">
        <w:rPr>
          <w:rFonts w:ascii="Arial" w:hAnsi="Arial" w:cs="Arial"/>
          <w:sz w:val="24"/>
          <w:szCs w:val="24"/>
        </w:rPr>
        <w:t xml:space="preserve"> </w:t>
      </w:r>
      <w:r w:rsidR="00A353A1" w:rsidRPr="003F06BD">
        <w:rPr>
          <w:rFonts w:ascii="Arial" w:hAnsi="Arial" w:cs="Arial"/>
          <w:sz w:val="24"/>
          <w:szCs w:val="24"/>
        </w:rPr>
        <w:t>a unit having</w:t>
      </w:r>
      <w:r w:rsidR="0081208F" w:rsidRPr="003F06BD">
        <w:rPr>
          <w:rFonts w:ascii="Arial" w:hAnsi="Arial" w:cs="Arial"/>
          <w:sz w:val="24"/>
          <w:szCs w:val="24"/>
        </w:rPr>
        <w:t xml:space="preserve"> t</w:t>
      </w:r>
      <w:r w:rsidR="00384CBF" w:rsidRPr="003F06BD">
        <w:rPr>
          <w:rFonts w:ascii="Arial" w:hAnsi="Arial" w:cs="Arial"/>
          <w:sz w:val="24"/>
          <w:szCs w:val="24"/>
        </w:rPr>
        <w:t xml:space="preserve">he subsidy claim in the </w:t>
      </w:r>
      <w:r w:rsidR="007E5ADA" w:rsidRPr="003F06BD">
        <w:rPr>
          <w:rFonts w:ascii="Arial" w:hAnsi="Arial" w:cs="Arial"/>
          <w:sz w:val="24"/>
          <w:szCs w:val="24"/>
        </w:rPr>
        <w:t>RD</w:t>
      </w:r>
      <w:r w:rsidR="00A353A1" w:rsidRPr="003F06BD">
        <w:rPr>
          <w:rFonts w:ascii="Arial" w:hAnsi="Arial" w:cs="Arial"/>
          <w:sz w:val="24"/>
          <w:szCs w:val="24"/>
        </w:rPr>
        <w:t xml:space="preserve"> between April-June</w:t>
      </w:r>
      <w:r w:rsidR="004A1F8F" w:rsidRPr="003F06BD">
        <w:rPr>
          <w:rFonts w:ascii="Arial" w:hAnsi="Arial" w:cs="Arial"/>
          <w:sz w:val="24"/>
          <w:szCs w:val="24"/>
        </w:rPr>
        <w:t xml:space="preserve">, </w:t>
      </w:r>
      <w:r w:rsidR="00A353A1" w:rsidRPr="003F06BD">
        <w:rPr>
          <w:rFonts w:ascii="Arial" w:hAnsi="Arial" w:cs="Arial"/>
          <w:sz w:val="24"/>
          <w:szCs w:val="24"/>
        </w:rPr>
        <w:t xml:space="preserve">will have to lodge its claim </w:t>
      </w:r>
      <w:r w:rsidR="00F60D51" w:rsidRPr="003F06BD">
        <w:rPr>
          <w:rFonts w:ascii="Arial" w:hAnsi="Arial" w:cs="Arial"/>
          <w:sz w:val="24"/>
          <w:szCs w:val="24"/>
        </w:rPr>
        <w:t xml:space="preserve">necessarily </w:t>
      </w:r>
      <w:r w:rsidR="005C18AC" w:rsidRPr="003F06BD">
        <w:rPr>
          <w:rFonts w:ascii="Arial" w:hAnsi="Arial" w:cs="Arial"/>
          <w:sz w:val="24"/>
          <w:szCs w:val="24"/>
        </w:rPr>
        <w:t xml:space="preserve">during the quarter </w:t>
      </w:r>
      <w:r w:rsidR="00A353A1" w:rsidRPr="003F06BD">
        <w:rPr>
          <w:rFonts w:ascii="Arial" w:hAnsi="Arial" w:cs="Arial"/>
          <w:sz w:val="24"/>
          <w:szCs w:val="24"/>
        </w:rPr>
        <w:t xml:space="preserve">of </w:t>
      </w:r>
      <w:r w:rsidR="00E34E08" w:rsidRPr="003F06BD">
        <w:rPr>
          <w:rFonts w:ascii="Arial" w:hAnsi="Arial" w:cs="Arial"/>
          <w:sz w:val="24"/>
          <w:szCs w:val="24"/>
        </w:rPr>
        <w:t>July-</w:t>
      </w:r>
      <w:r w:rsidR="00A353A1" w:rsidRPr="003F06BD">
        <w:rPr>
          <w:rFonts w:ascii="Arial" w:hAnsi="Arial" w:cs="Arial"/>
          <w:sz w:val="24"/>
          <w:szCs w:val="24"/>
        </w:rPr>
        <w:t xml:space="preserve">September </w:t>
      </w:r>
      <w:r w:rsidR="005C18AC" w:rsidRPr="003F06BD">
        <w:rPr>
          <w:rFonts w:ascii="Arial" w:hAnsi="Arial" w:cs="Arial"/>
          <w:sz w:val="24"/>
          <w:szCs w:val="24"/>
        </w:rPr>
        <w:t xml:space="preserve">of that </w:t>
      </w:r>
      <w:r w:rsidR="00A353A1" w:rsidRPr="003F06BD">
        <w:rPr>
          <w:rFonts w:ascii="Arial" w:hAnsi="Arial" w:cs="Arial"/>
          <w:sz w:val="24"/>
          <w:szCs w:val="24"/>
        </w:rPr>
        <w:t>year</w:t>
      </w:r>
      <w:r w:rsidR="005C18AC" w:rsidRPr="003F06BD">
        <w:rPr>
          <w:rFonts w:ascii="Arial" w:hAnsi="Arial" w:cs="Arial"/>
          <w:sz w:val="24"/>
          <w:szCs w:val="24"/>
        </w:rPr>
        <w:t xml:space="preserve">, otherwise it will not be acceptable. </w:t>
      </w:r>
    </w:p>
    <w:p w:rsidR="00A353A1" w:rsidRPr="009E35B2" w:rsidRDefault="00A353A1" w:rsidP="00A353A1">
      <w:pPr>
        <w:ind w:left="630"/>
        <w:jc w:val="both"/>
        <w:rPr>
          <w:rFonts w:ascii="Arial" w:hAnsi="Arial" w:cs="Arial"/>
        </w:rPr>
      </w:pPr>
    </w:p>
    <w:p w:rsidR="008F7A35" w:rsidRPr="00127E77" w:rsidRDefault="00596625" w:rsidP="008F7A35">
      <w:pPr>
        <w:pStyle w:val="Heading1"/>
        <w:rPr>
          <w:rFonts w:ascii="Arial" w:hAnsi="Arial" w:cs="Arial"/>
          <w:b/>
          <w:bCs/>
          <w:sz w:val="28"/>
          <w:szCs w:val="28"/>
        </w:rPr>
      </w:pPr>
      <w:r w:rsidRPr="00127E77">
        <w:rPr>
          <w:rFonts w:ascii="Arial" w:hAnsi="Arial" w:cs="Arial"/>
          <w:b/>
          <w:bCs/>
          <w:sz w:val="28"/>
          <w:szCs w:val="28"/>
        </w:rPr>
        <w:t xml:space="preserve">Maximum Ceiling of loan eligible for support </w:t>
      </w:r>
    </w:p>
    <w:p w:rsidR="008F7A35" w:rsidRPr="009E35B2" w:rsidRDefault="008F7A35" w:rsidP="008F7A35">
      <w:pPr>
        <w:pStyle w:val="Heading1"/>
        <w:jc w:val="left"/>
        <w:rPr>
          <w:rFonts w:ascii="Arial" w:hAnsi="Arial" w:cs="Arial"/>
          <w:b/>
          <w:bCs/>
          <w:sz w:val="28"/>
          <w:szCs w:val="28"/>
        </w:rPr>
      </w:pPr>
    </w:p>
    <w:p w:rsidR="00596625" w:rsidRPr="009E35B2" w:rsidRDefault="00596625" w:rsidP="00C612B6">
      <w:pPr>
        <w:pStyle w:val="Heading1"/>
        <w:numPr>
          <w:ilvl w:val="0"/>
          <w:numId w:val="9"/>
        </w:numPr>
        <w:jc w:val="left"/>
        <w:rPr>
          <w:rFonts w:ascii="Arial" w:hAnsi="Arial" w:cs="Arial"/>
          <w:sz w:val="24"/>
          <w:szCs w:val="24"/>
        </w:rPr>
      </w:pPr>
      <w:r w:rsidRPr="009E35B2">
        <w:rPr>
          <w:rFonts w:ascii="Arial" w:hAnsi="Arial" w:cs="Arial"/>
          <w:sz w:val="24"/>
          <w:szCs w:val="24"/>
        </w:rPr>
        <w:t>15</w:t>
      </w:r>
      <w:r w:rsidR="00C612B6" w:rsidRPr="009E35B2">
        <w:rPr>
          <w:rFonts w:ascii="Arial" w:hAnsi="Arial" w:cs="Arial"/>
          <w:sz w:val="24"/>
          <w:szCs w:val="24"/>
        </w:rPr>
        <w:t>%</w:t>
      </w:r>
      <w:r w:rsidRPr="009E35B2">
        <w:rPr>
          <w:rFonts w:ascii="Arial" w:hAnsi="Arial" w:cs="Arial"/>
          <w:sz w:val="24"/>
          <w:szCs w:val="24"/>
        </w:rPr>
        <w:t xml:space="preserve"> of the investment in eligible plant &amp; machinery</w:t>
      </w:r>
    </w:p>
    <w:p w:rsidR="00596625" w:rsidRPr="009E35B2" w:rsidRDefault="00596625" w:rsidP="008F7A35">
      <w:pPr>
        <w:pStyle w:val="Heading2"/>
        <w:numPr>
          <w:ilvl w:val="0"/>
          <w:numId w:val="5"/>
        </w:numPr>
        <w:ind w:left="540"/>
        <w:jc w:val="both"/>
        <w:rPr>
          <w:rFonts w:ascii="Arial" w:hAnsi="Arial" w:cs="Arial"/>
          <w:sz w:val="24"/>
          <w:szCs w:val="24"/>
        </w:rPr>
      </w:pPr>
      <w:r w:rsidRPr="009E35B2">
        <w:rPr>
          <w:rFonts w:ascii="Arial" w:hAnsi="Arial" w:cs="Arial"/>
          <w:sz w:val="24"/>
          <w:szCs w:val="24"/>
        </w:rPr>
        <w:t xml:space="preserve">Ceiling on Loan- </w:t>
      </w:r>
      <w:r w:rsidR="009E35B2" w:rsidRPr="009E35B2">
        <w:rPr>
          <w:rFonts w:ascii="Rupee Foradian" w:hAnsi="Rupee Foradian" w:cs="Arial"/>
          <w:sz w:val="24"/>
          <w:szCs w:val="24"/>
        </w:rPr>
        <w:t>`</w:t>
      </w:r>
      <w:r w:rsidRPr="009E35B2">
        <w:rPr>
          <w:rFonts w:ascii="Arial" w:hAnsi="Arial" w:cs="Arial"/>
          <w:sz w:val="24"/>
          <w:szCs w:val="24"/>
        </w:rPr>
        <w:t>100 lakh</w:t>
      </w:r>
    </w:p>
    <w:p w:rsidR="00596625" w:rsidRPr="009E35B2" w:rsidRDefault="00596625" w:rsidP="008F7A35">
      <w:pPr>
        <w:pStyle w:val="Heading2"/>
        <w:numPr>
          <w:ilvl w:val="0"/>
          <w:numId w:val="5"/>
        </w:numPr>
        <w:ind w:left="540"/>
        <w:jc w:val="both"/>
        <w:rPr>
          <w:rFonts w:ascii="Arial" w:hAnsi="Arial" w:cs="Arial"/>
          <w:sz w:val="24"/>
          <w:szCs w:val="24"/>
        </w:rPr>
      </w:pPr>
      <w:r w:rsidRPr="009E35B2">
        <w:rPr>
          <w:rFonts w:ascii="Arial" w:hAnsi="Arial" w:cs="Arial"/>
          <w:sz w:val="24"/>
          <w:szCs w:val="24"/>
        </w:rPr>
        <w:t>Ceiling on subsidy-</w:t>
      </w:r>
      <w:r w:rsidR="009E35B2" w:rsidRPr="009E35B2">
        <w:rPr>
          <w:rFonts w:ascii="Rupee Foradian" w:hAnsi="Rupee Foradian" w:cs="Arial"/>
          <w:sz w:val="24"/>
          <w:szCs w:val="24"/>
        </w:rPr>
        <w:t>`</w:t>
      </w:r>
      <w:r w:rsidR="00384CBF">
        <w:rPr>
          <w:rFonts w:ascii="Rupee Foradian" w:hAnsi="Rupee Foradian" w:cs="Arial"/>
          <w:sz w:val="24"/>
          <w:szCs w:val="24"/>
        </w:rPr>
        <w:t xml:space="preserve">15 </w:t>
      </w:r>
      <w:r w:rsidRPr="009E35B2">
        <w:rPr>
          <w:rFonts w:ascii="Arial" w:hAnsi="Arial" w:cs="Arial"/>
          <w:sz w:val="24"/>
          <w:szCs w:val="24"/>
        </w:rPr>
        <w:t>lakh</w:t>
      </w:r>
    </w:p>
    <w:p w:rsidR="005320CB" w:rsidRPr="009E35B2" w:rsidRDefault="005320CB" w:rsidP="005320CB">
      <w:pPr>
        <w:rPr>
          <w:rFonts w:ascii="Arial" w:hAnsi="Arial" w:cs="Arial"/>
          <w:sz w:val="28"/>
          <w:szCs w:val="28"/>
          <w:lang w:bidi="hi-IN"/>
        </w:rPr>
      </w:pPr>
    </w:p>
    <w:p w:rsidR="009F4D4A" w:rsidRPr="00824C77" w:rsidRDefault="009F4D4A" w:rsidP="009F4D4A">
      <w:pPr>
        <w:pStyle w:val="Heading1"/>
        <w:rPr>
          <w:rFonts w:ascii="Arial" w:hAnsi="Arial" w:cstheme="minorBidi"/>
          <w:b/>
          <w:bCs/>
          <w:sz w:val="28"/>
          <w:szCs w:val="28"/>
          <w:lang w:val="en-IN"/>
        </w:rPr>
      </w:pPr>
      <w:r w:rsidRPr="009F4D4A">
        <w:rPr>
          <w:rFonts w:ascii="Arial" w:hAnsi="Arial" w:cs="Arial"/>
          <w:b/>
          <w:bCs/>
          <w:sz w:val="28"/>
          <w:szCs w:val="28"/>
        </w:rPr>
        <w:t>Prog</w:t>
      </w:r>
      <w:r w:rsidR="00F91E90">
        <w:rPr>
          <w:rFonts w:ascii="Arial" w:hAnsi="Arial" w:cs="Arial"/>
          <w:b/>
          <w:bCs/>
          <w:sz w:val="28"/>
          <w:szCs w:val="28"/>
        </w:rPr>
        <w:t xml:space="preserve">ress Review as on March 31, </w:t>
      </w:r>
      <w:r w:rsidR="00824C77">
        <w:rPr>
          <w:rFonts w:asciiTheme="minorBidi" w:hAnsiTheme="minorBidi" w:cstheme="minorBidi"/>
          <w:b/>
          <w:bCs/>
          <w:sz w:val="28"/>
          <w:szCs w:val="28"/>
        </w:rPr>
        <w:t>2020</w:t>
      </w:r>
    </w:p>
    <w:p w:rsidR="00596625" w:rsidRDefault="00596625" w:rsidP="009E35B2">
      <w:pPr>
        <w:pStyle w:val="Heading2"/>
        <w:ind w:left="0" w:firstLine="0"/>
        <w:jc w:val="both"/>
        <w:rPr>
          <w:rFonts w:ascii="Arial" w:hAnsi="Arial" w:cs="Arial"/>
          <w:i/>
          <w:iCs/>
          <w:sz w:val="24"/>
          <w:szCs w:val="24"/>
        </w:rPr>
      </w:pPr>
    </w:p>
    <w:p w:rsidR="009A6CC1" w:rsidRPr="009A6CC1" w:rsidRDefault="009A6CC1" w:rsidP="009A6CC1">
      <w:pPr>
        <w:rPr>
          <w:rFonts w:ascii="Arial" w:hAnsi="Arial" w:cs="Arial"/>
          <w:lang w:bidi="hi-IN"/>
        </w:rPr>
      </w:pPr>
      <w:r w:rsidRPr="009A6CC1">
        <w:rPr>
          <w:rFonts w:ascii="Arial" w:hAnsi="Arial" w:cs="Arial"/>
          <w:lang w:bidi="hi-IN"/>
        </w:rPr>
        <w:t xml:space="preserve">Subsidy aggregating to </w:t>
      </w:r>
      <w:r w:rsidR="00824C77" w:rsidRPr="00C932B7">
        <w:rPr>
          <w:rFonts w:ascii="Rupee Foradian" w:hAnsi="Rupee Foradian" w:cs="Arial"/>
          <w:color w:val="000000" w:themeColor="text1"/>
          <w:szCs w:val="22"/>
        </w:rPr>
        <w:t xml:space="preserve">`2167.26 </w:t>
      </w:r>
      <w:r w:rsidR="0037568D">
        <w:rPr>
          <w:rFonts w:ascii="Arial" w:hAnsi="Arial" w:cs="Arial"/>
          <w:lang w:bidi="hi-IN"/>
        </w:rPr>
        <w:t>C</w:t>
      </w:r>
      <w:r w:rsidRPr="009A6CC1">
        <w:rPr>
          <w:rFonts w:ascii="Arial" w:hAnsi="Arial" w:cs="Arial"/>
          <w:lang w:bidi="hi-IN"/>
        </w:rPr>
        <w:t xml:space="preserve">rore has been released by SIDBI to </w:t>
      </w:r>
      <w:r w:rsidR="00824C77" w:rsidRPr="00C932B7">
        <w:rPr>
          <w:rFonts w:ascii="Rupee Foradian" w:hAnsi="Rupee Foradian" w:cs="Arial"/>
          <w:color w:val="000000" w:themeColor="text1"/>
          <w:szCs w:val="22"/>
        </w:rPr>
        <w:t>34600</w:t>
      </w:r>
      <w:r w:rsidRPr="009A6CC1">
        <w:rPr>
          <w:rFonts w:ascii="Arial" w:hAnsi="Arial" w:cs="Arial"/>
          <w:lang w:bidi="hi-IN"/>
        </w:rPr>
        <w:t xml:space="preserve"> units (including SIDBI / co-opted</w:t>
      </w:r>
      <w:r w:rsidR="0037568D">
        <w:rPr>
          <w:rFonts w:ascii="Arial" w:hAnsi="Arial" w:cs="Arial"/>
          <w:lang w:bidi="hi-IN"/>
        </w:rPr>
        <w:t xml:space="preserve"> PLI cases) </w:t>
      </w:r>
      <w:r w:rsidR="00271F07">
        <w:rPr>
          <w:rFonts w:ascii="Arial" w:hAnsi="Arial" w:cs="Arial"/>
          <w:lang w:bidi="hi-IN"/>
        </w:rPr>
        <w:t>till</w:t>
      </w:r>
      <w:r w:rsidR="0037568D">
        <w:rPr>
          <w:rFonts w:ascii="Arial" w:hAnsi="Arial" w:cs="Arial"/>
          <w:lang w:bidi="hi-IN"/>
        </w:rPr>
        <w:t xml:space="preserve"> March 31, </w:t>
      </w:r>
      <w:r w:rsidR="00F14CA5">
        <w:rPr>
          <w:rFonts w:ascii="Arial" w:hAnsi="Arial" w:cs="Arial"/>
          <w:lang w:bidi="hi-IN"/>
        </w:rPr>
        <w:t>20</w:t>
      </w:r>
      <w:r w:rsidR="00824C77">
        <w:rPr>
          <w:rFonts w:ascii="Arial" w:hAnsi="Arial" w:cs="Arial"/>
          <w:lang w:bidi="hi-IN"/>
        </w:rPr>
        <w:t>20</w:t>
      </w:r>
      <w:r w:rsidR="00F14CA5">
        <w:rPr>
          <w:rFonts w:ascii="Arial" w:hAnsi="Arial" w:cs="Arial"/>
          <w:lang w:bidi="hi-IN"/>
        </w:rPr>
        <w:t>.</w:t>
      </w:r>
    </w:p>
    <w:p w:rsidR="00596625" w:rsidRPr="009E35B2" w:rsidRDefault="00596625" w:rsidP="005E2415">
      <w:pPr>
        <w:pStyle w:val="Heading2"/>
        <w:rPr>
          <w:rFonts w:ascii="Arial" w:hAnsi="Arial" w:cs="Arial"/>
          <w:i/>
          <w:iCs/>
          <w:sz w:val="24"/>
          <w:szCs w:val="24"/>
        </w:rPr>
      </w:pPr>
    </w:p>
    <w:p w:rsidR="00596625" w:rsidRPr="009E35B2" w:rsidRDefault="00D34531" w:rsidP="00D34531">
      <w:pPr>
        <w:pStyle w:val="Heading2"/>
        <w:jc w:val="center"/>
        <w:rPr>
          <w:rFonts w:ascii="Arial" w:hAnsi="Arial" w:cs="Arial"/>
          <w:b/>
          <w:bCs/>
          <w:sz w:val="28"/>
          <w:szCs w:val="28"/>
        </w:rPr>
      </w:pPr>
      <w:r w:rsidRPr="009E35B2">
        <w:rPr>
          <w:rFonts w:ascii="Arial" w:hAnsi="Arial" w:cs="Arial"/>
          <w:b/>
          <w:bCs/>
          <w:sz w:val="28"/>
          <w:szCs w:val="28"/>
        </w:rPr>
        <w:t>*****</w:t>
      </w:r>
    </w:p>
    <w:p w:rsidR="00596625" w:rsidRPr="009E35B2" w:rsidRDefault="00596625">
      <w:pPr>
        <w:rPr>
          <w:rFonts w:ascii="Arial" w:hAnsi="Arial" w:cs="Arial"/>
          <w:szCs w:val="21"/>
          <w:lang w:bidi="hi-IN"/>
        </w:rPr>
      </w:pPr>
    </w:p>
    <w:sectPr w:rsidR="00596625" w:rsidRPr="009E35B2" w:rsidSect="00D34531">
      <w:pgSz w:w="12240" w:h="15840"/>
      <w:pgMar w:top="1135" w:right="1440" w:bottom="81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Narrow">
    <w:panose1 w:val="020B0506020102020204"/>
    <w:charset w:val="00"/>
    <w:family w:val="swiss"/>
    <w:pitch w:val="variable"/>
    <w:sig w:usb0="00000287" w:usb1="00000800" w:usb2="00000000" w:usb3="00000000" w:csb0="0000009F" w:csb1="00000000"/>
  </w:font>
  <w:font w:name="Univers">
    <w:panose1 w:val="020B0603020202030204"/>
    <w:charset w:val="00"/>
    <w:family w:val="swiss"/>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Rupee Foradian">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FCD7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D666466"/>
    <w:lvl w:ilvl="0">
      <w:numFmt w:val="bullet"/>
      <w:lvlText w:val="*"/>
      <w:lvlJc w:val="left"/>
    </w:lvl>
  </w:abstractNum>
  <w:abstractNum w:abstractNumId="2" w15:restartNumberingAfterBreak="0">
    <w:nsid w:val="1495576B"/>
    <w:multiLevelType w:val="hybridMultilevel"/>
    <w:tmpl w:val="33EE87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D70D8"/>
    <w:multiLevelType w:val="hybridMultilevel"/>
    <w:tmpl w:val="C7689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410CCB"/>
    <w:multiLevelType w:val="hybridMultilevel"/>
    <w:tmpl w:val="3D3A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A1012"/>
    <w:multiLevelType w:val="hybridMultilevel"/>
    <w:tmpl w:val="C096BAC6"/>
    <w:lvl w:ilvl="0" w:tplc="E0EC640C">
      <w:start w:val="1"/>
      <w:numFmt w:val="bullet"/>
      <w:lvlText w:val=""/>
      <w:lvlJc w:val="left"/>
      <w:pPr>
        <w:ind w:left="630" w:hanging="360"/>
      </w:pPr>
      <w:rPr>
        <w:rFonts w:ascii="Wingdings" w:hAnsi="Wingdings" w:hint="default"/>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5DDC794C"/>
    <w:multiLevelType w:val="hybridMultilevel"/>
    <w:tmpl w:val="47CA64DA"/>
    <w:lvl w:ilvl="0" w:tplc="7F5662F8">
      <w:start w:val="1"/>
      <w:numFmt w:val="bullet"/>
      <w:lvlText w:val="•"/>
      <w:lvlJc w:val="left"/>
      <w:pPr>
        <w:tabs>
          <w:tab w:val="num" w:pos="720"/>
        </w:tabs>
        <w:ind w:left="720" w:hanging="360"/>
      </w:pPr>
      <w:rPr>
        <w:rFonts w:ascii="Times New Roman" w:hAnsi="Times New Roman" w:hint="default"/>
      </w:rPr>
    </w:lvl>
    <w:lvl w:ilvl="1" w:tplc="2918D92C" w:tentative="1">
      <w:start w:val="1"/>
      <w:numFmt w:val="bullet"/>
      <w:lvlText w:val="•"/>
      <w:lvlJc w:val="left"/>
      <w:pPr>
        <w:tabs>
          <w:tab w:val="num" w:pos="1440"/>
        </w:tabs>
        <w:ind w:left="1440" w:hanging="360"/>
      </w:pPr>
      <w:rPr>
        <w:rFonts w:ascii="Times New Roman" w:hAnsi="Times New Roman" w:hint="default"/>
      </w:rPr>
    </w:lvl>
    <w:lvl w:ilvl="2" w:tplc="15FA9E10" w:tentative="1">
      <w:start w:val="1"/>
      <w:numFmt w:val="bullet"/>
      <w:lvlText w:val="•"/>
      <w:lvlJc w:val="left"/>
      <w:pPr>
        <w:tabs>
          <w:tab w:val="num" w:pos="2160"/>
        </w:tabs>
        <w:ind w:left="2160" w:hanging="360"/>
      </w:pPr>
      <w:rPr>
        <w:rFonts w:ascii="Times New Roman" w:hAnsi="Times New Roman" w:hint="default"/>
      </w:rPr>
    </w:lvl>
    <w:lvl w:ilvl="3" w:tplc="4AAC3BE2" w:tentative="1">
      <w:start w:val="1"/>
      <w:numFmt w:val="bullet"/>
      <w:lvlText w:val="•"/>
      <w:lvlJc w:val="left"/>
      <w:pPr>
        <w:tabs>
          <w:tab w:val="num" w:pos="2880"/>
        </w:tabs>
        <w:ind w:left="2880" w:hanging="360"/>
      </w:pPr>
      <w:rPr>
        <w:rFonts w:ascii="Times New Roman" w:hAnsi="Times New Roman" w:hint="default"/>
      </w:rPr>
    </w:lvl>
    <w:lvl w:ilvl="4" w:tplc="A55084C8" w:tentative="1">
      <w:start w:val="1"/>
      <w:numFmt w:val="bullet"/>
      <w:lvlText w:val="•"/>
      <w:lvlJc w:val="left"/>
      <w:pPr>
        <w:tabs>
          <w:tab w:val="num" w:pos="3600"/>
        </w:tabs>
        <w:ind w:left="3600" w:hanging="360"/>
      </w:pPr>
      <w:rPr>
        <w:rFonts w:ascii="Times New Roman" w:hAnsi="Times New Roman" w:hint="default"/>
      </w:rPr>
    </w:lvl>
    <w:lvl w:ilvl="5" w:tplc="523A0A3C" w:tentative="1">
      <w:start w:val="1"/>
      <w:numFmt w:val="bullet"/>
      <w:lvlText w:val="•"/>
      <w:lvlJc w:val="left"/>
      <w:pPr>
        <w:tabs>
          <w:tab w:val="num" w:pos="4320"/>
        </w:tabs>
        <w:ind w:left="4320" w:hanging="360"/>
      </w:pPr>
      <w:rPr>
        <w:rFonts w:ascii="Times New Roman" w:hAnsi="Times New Roman" w:hint="default"/>
      </w:rPr>
    </w:lvl>
    <w:lvl w:ilvl="6" w:tplc="DC8EAC28" w:tentative="1">
      <w:start w:val="1"/>
      <w:numFmt w:val="bullet"/>
      <w:lvlText w:val="•"/>
      <w:lvlJc w:val="left"/>
      <w:pPr>
        <w:tabs>
          <w:tab w:val="num" w:pos="5040"/>
        </w:tabs>
        <w:ind w:left="5040" w:hanging="360"/>
      </w:pPr>
      <w:rPr>
        <w:rFonts w:ascii="Times New Roman" w:hAnsi="Times New Roman" w:hint="default"/>
      </w:rPr>
    </w:lvl>
    <w:lvl w:ilvl="7" w:tplc="F9167AAA" w:tentative="1">
      <w:start w:val="1"/>
      <w:numFmt w:val="bullet"/>
      <w:lvlText w:val="•"/>
      <w:lvlJc w:val="left"/>
      <w:pPr>
        <w:tabs>
          <w:tab w:val="num" w:pos="5760"/>
        </w:tabs>
        <w:ind w:left="5760" w:hanging="360"/>
      </w:pPr>
      <w:rPr>
        <w:rFonts w:ascii="Times New Roman" w:hAnsi="Times New Roman" w:hint="default"/>
      </w:rPr>
    </w:lvl>
    <w:lvl w:ilvl="8" w:tplc="3D204AC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D123E2"/>
    <w:multiLevelType w:val="hybridMultilevel"/>
    <w:tmpl w:val="00F031D6"/>
    <w:lvl w:ilvl="0" w:tplc="4DB46FCC">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933C3"/>
    <w:multiLevelType w:val="hybridMultilevel"/>
    <w:tmpl w:val="F62EE1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BA5B68"/>
    <w:multiLevelType w:val="hybridMultilevel"/>
    <w:tmpl w:val="FDF6604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lvlOverride w:ilvl="0">
      <w:lvl w:ilvl="0">
        <w:numFmt w:val="bullet"/>
        <w:lvlText w:val=""/>
        <w:legacy w:legacy="1" w:legacySpace="0" w:legacyIndent="0"/>
        <w:lvlJc w:val="left"/>
        <w:rPr>
          <w:rFonts w:ascii="Wingdings" w:hAnsi="Wingdings" w:hint="default"/>
          <w:sz w:val="28"/>
        </w:rPr>
      </w:lvl>
    </w:lvlOverride>
  </w:num>
  <w:num w:numId="2">
    <w:abstractNumId w:val="1"/>
    <w:lvlOverride w:ilvl="0">
      <w:lvl w:ilvl="0">
        <w:numFmt w:val="bullet"/>
        <w:lvlText w:val="•"/>
        <w:legacy w:legacy="1" w:legacySpace="0" w:legacyIndent="0"/>
        <w:lvlJc w:val="left"/>
        <w:rPr>
          <w:rFonts w:ascii="Arial Narrow" w:hAnsi="Arial Narrow" w:hint="default"/>
          <w:sz w:val="32"/>
        </w:rPr>
      </w:lvl>
    </w:lvlOverride>
  </w:num>
  <w:num w:numId="3">
    <w:abstractNumId w:val="1"/>
    <w:lvlOverride w:ilvl="0">
      <w:lvl w:ilvl="0">
        <w:numFmt w:val="bullet"/>
        <w:lvlText w:val="•"/>
        <w:legacy w:legacy="1" w:legacySpace="0" w:legacyIndent="0"/>
        <w:lvlJc w:val="left"/>
        <w:rPr>
          <w:rFonts w:ascii="Arial Narrow" w:hAnsi="Arial Narrow" w:hint="default"/>
          <w:sz w:val="28"/>
        </w:rPr>
      </w:lvl>
    </w:lvlOverride>
  </w:num>
  <w:num w:numId="4">
    <w:abstractNumId w:val="1"/>
    <w:lvlOverride w:ilvl="0">
      <w:lvl w:ilvl="0">
        <w:numFmt w:val="bullet"/>
        <w:lvlText w:val=""/>
        <w:legacy w:legacy="1" w:legacySpace="0" w:legacyIndent="0"/>
        <w:lvlJc w:val="left"/>
        <w:rPr>
          <w:rFonts w:ascii="Wingdings" w:hAnsi="Wingdings" w:hint="default"/>
          <w:sz w:val="28"/>
        </w:rPr>
      </w:lvl>
    </w:lvlOverride>
  </w:num>
  <w:num w:numId="5">
    <w:abstractNumId w:val="1"/>
    <w:lvlOverride w:ilvl="0">
      <w:lvl w:ilvl="0">
        <w:numFmt w:val="bullet"/>
        <w:lvlText w:val=""/>
        <w:legacy w:legacy="1" w:legacySpace="0" w:legacyIndent="0"/>
        <w:lvlJc w:val="left"/>
        <w:rPr>
          <w:rFonts w:ascii="Wingdings" w:hAnsi="Wingdings" w:hint="default"/>
          <w:sz w:val="32"/>
        </w:rPr>
      </w:lvl>
    </w:lvlOverride>
  </w:num>
  <w:num w:numId="6">
    <w:abstractNumId w:val="1"/>
    <w:lvlOverride w:ilvl="0">
      <w:lvl w:ilvl="0">
        <w:numFmt w:val="bullet"/>
        <w:lvlText w:val="•"/>
        <w:legacy w:legacy="1" w:legacySpace="0" w:legacyIndent="0"/>
        <w:lvlJc w:val="left"/>
        <w:rPr>
          <w:rFonts w:ascii="Univers" w:hAnsi="Univers" w:hint="default"/>
          <w:sz w:val="32"/>
        </w:rPr>
      </w:lvl>
    </w:lvlOverride>
  </w:num>
  <w:num w:numId="7">
    <w:abstractNumId w:val="2"/>
  </w:num>
  <w:num w:numId="8">
    <w:abstractNumId w:val="8"/>
  </w:num>
  <w:num w:numId="9">
    <w:abstractNumId w:val="7"/>
  </w:num>
  <w:num w:numId="10">
    <w:abstractNumId w:val="5"/>
  </w:num>
  <w:num w:numId="11">
    <w:abstractNumId w:val="3"/>
  </w:num>
  <w:num w:numId="12">
    <w:abstractNumId w:val="0"/>
  </w:num>
  <w:num w:numId="13">
    <w:abstractNumId w:val="9"/>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415"/>
    <w:rsid w:val="00000B11"/>
    <w:rsid w:val="000115E5"/>
    <w:rsid w:val="00045126"/>
    <w:rsid w:val="000452AE"/>
    <w:rsid w:val="00077B45"/>
    <w:rsid w:val="000A61F9"/>
    <w:rsid w:val="000D270C"/>
    <w:rsid w:val="0011488C"/>
    <w:rsid w:val="00116AA4"/>
    <w:rsid w:val="00127E77"/>
    <w:rsid w:val="0013055C"/>
    <w:rsid w:val="001654B2"/>
    <w:rsid w:val="001678AE"/>
    <w:rsid w:val="001D0289"/>
    <w:rsid w:val="00204676"/>
    <w:rsid w:val="002079BE"/>
    <w:rsid w:val="00217AF6"/>
    <w:rsid w:val="00271F07"/>
    <w:rsid w:val="00276A6D"/>
    <w:rsid w:val="002C320A"/>
    <w:rsid w:val="002C5745"/>
    <w:rsid w:val="002E23B3"/>
    <w:rsid w:val="002E2CD0"/>
    <w:rsid w:val="00307F64"/>
    <w:rsid w:val="0033115D"/>
    <w:rsid w:val="003456C4"/>
    <w:rsid w:val="0037568D"/>
    <w:rsid w:val="00380106"/>
    <w:rsid w:val="00384CBF"/>
    <w:rsid w:val="00392564"/>
    <w:rsid w:val="003E31A0"/>
    <w:rsid w:val="003F06BD"/>
    <w:rsid w:val="00403FC3"/>
    <w:rsid w:val="00432DE9"/>
    <w:rsid w:val="004356B0"/>
    <w:rsid w:val="00467FA6"/>
    <w:rsid w:val="004A1F8F"/>
    <w:rsid w:val="004D17B4"/>
    <w:rsid w:val="004D2DBD"/>
    <w:rsid w:val="004D4B64"/>
    <w:rsid w:val="005103A5"/>
    <w:rsid w:val="00510472"/>
    <w:rsid w:val="00512EEA"/>
    <w:rsid w:val="005320CB"/>
    <w:rsid w:val="0053649F"/>
    <w:rsid w:val="00596625"/>
    <w:rsid w:val="005B1EB5"/>
    <w:rsid w:val="005B7C33"/>
    <w:rsid w:val="005C18AC"/>
    <w:rsid w:val="005C5E65"/>
    <w:rsid w:val="005E2415"/>
    <w:rsid w:val="005F78C7"/>
    <w:rsid w:val="00665513"/>
    <w:rsid w:val="006A54D3"/>
    <w:rsid w:val="006D3AE9"/>
    <w:rsid w:val="006F2E50"/>
    <w:rsid w:val="007247C7"/>
    <w:rsid w:val="00752962"/>
    <w:rsid w:val="00777F4A"/>
    <w:rsid w:val="0079386B"/>
    <w:rsid w:val="007E2D7B"/>
    <w:rsid w:val="007E5ADA"/>
    <w:rsid w:val="007F653E"/>
    <w:rsid w:val="0081208F"/>
    <w:rsid w:val="00824C77"/>
    <w:rsid w:val="008776F8"/>
    <w:rsid w:val="00885454"/>
    <w:rsid w:val="00892FFB"/>
    <w:rsid w:val="008A61C1"/>
    <w:rsid w:val="008D0230"/>
    <w:rsid w:val="008F7A35"/>
    <w:rsid w:val="00902D85"/>
    <w:rsid w:val="009052E9"/>
    <w:rsid w:val="00937B8F"/>
    <w:rsid w:val="009526CC"/>
    <w:rsid w:val="0096115D"/>
    <w:rsid w:val="00983668"/>
    <w:rsid w:val="00991BDB"/>
    <w:rsid w:val="009A6CC1"/>
    <w:rsid w:val="009C4271"/>
    <w:rsid w:val="009C6CC5"/>
    <w:rsid w:val="009E0719"/>
    <w:rsid w:val="009E35B2"/>
    <w:rsid w:val="009E49A2"/>
    <w:rsid w:val="009E7202"/>
    <w:rsid w:val="009F2670"/>
    <w:rsid w:val="009F4D4A"/>
    <w:rsid w:val="00A17D21"/>
    <w:rsid w:val="00A21638"/>
    <w:rsid w:val="00A30C4F"/>
    <w:rsid w:val="00A353A1"/>
    <w:rsid w:val="00A52C03"/>
    <w:rsid w:val="00A55597"/>
    <w:rsid w:val="00AB701F"/>
    <w:rsid w:val="00AC406E"/>
    <w:rsid w:val="00AC72B0"/>
    <w:rsid w:val="00B0549B"/>
    <w:rsid w:val="00B12758"/>
    <w:rsid w:val="00B35D6F"/>
    <w:rsid w:val="00B7097C"/>
    <w:rsid w:val="00B83854"/>
    <w:rsid w:val="00B8723F"/>
    <w:rsid w:val="00BE589A"/>
    <w:rsid w:val="00C37D36"/>
    <w:rsid w:val="00C612B6"/>
    <w:rsid w:val="00CC58DB"/>
    <w:rsid w:val="00CD13E7"/>
    <w:rsid w:val="00CE2B5B"/>
    <w:rsid w:val="00CF2EEF"/>
    <w:rsid w:val="00CF6D1F"/>
    <w:rsid w:val="00CF6DC7"/>
    <w:rsid w:val="00D00677"/>
    <w:rsid w:val="00D0158C"/>
    <w:rsid w:val="00D14968"/>
    <w:rsid w:val="00D14D95"/>
    <w:rsid w:val="00D32F2E"/>
    <w:rsid w:val="00D34531"/>
    <w:rsid w:val="00D85187"/>
    <w:rsid w:val="00DE53A6"/>
    <w:rsid w:val="00E23655"/>
    <w:rsid w:val="00E34E08"/>
    <w:rsid w:val="00E37DDF"/>
    <w:rsid w:val="00E91766"/>
    <w:rsid w:val="00E920F6"/>
    <w:rsid w:val="00EB11E6"/>
    <w:rsid w:val="00EB7AA0"/>
    <w:rsid w:val="00F1254A"/>
    <w:rsid w:val="00F14CA5"/>
    <w:rsid w:val="00F60D51"/>
    <w:rsid w:val="00F6224A"/>
    <w:rsid w:val="00F91E90"/>
    <w:rsid w:val="00F96974"/>
    <w:rsid w:val="00F97868"/>
    <w:rsid w:val="00FD01F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DC668E-AB48-4578-A19B-E5BD0FE0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1F9"/>
    <w:rPr>
      <w:sz w:val="24"/>
      <w:szCs w:val="24"/>
      <w:lang w:bidi="ar-SA"/>
    </w:rPr>
  </w:style>
  <w:style w:type="paragraph" w:styleId="Heading1">
    <w:name w:val="heading 1"/>
    <w:basedOn w:val="Normal"/>
    <w:next w:val="Normal"/>
    <w:link w:val="Heading1Char"/>
    <w:uiPriority w:val="99"/>
    <w:qFormat/>
    <w:rsid w:val="005E2415"/>
    <w:pPr>
      <w:autoSpaceDE w:val="0"/>
      <w:autoSpaceDN w:val="0"/>
      <w:adjustRightInd w:val="0"/>
      <w:jc w:val="center"/>
      <w:outlineLvl w:val="0"/>
    </w:pPr>
    <w:rPr>
      <w:rFonts w:ascii="Arial Narrow" w:cs="Mangal"/>
      <w:sz w:val="44"/>
      <w:szCs w:val="44"/>
      <w:lang w:bidi="hi-IN"/>
    </w:rPr>
  </w:style>
  <w:style w:type="paragraph" w:styleId="Heading2">
    <w:name w:val="heading 2"/>
    <w:basedOn w:val="Normal"/>
    <w:next w:val="Normal"/>
    <w:link w:val="Heading2Char"/>
    <w:uiPriority w:val="99"/>
    <w:qFormat/>
    <w:rsid w:val="005E2415"/>
    <w:pPr>
      <w:autoSpaceDE w:val="0"/>
      <w:autoSpaceDN w:val="0"/>
      <w:adjustRightInd w:val="0"/>
      <w:ind w:left="270" w:hanging="270"/>
      <w:outlineLvl w:val="1"/>
    </w:pPr>
    <w:rPr>
      <w:rFonts w:ascii="Arial Narrow" w:cs="Mangal"/>
      <w:sz w:val="32"/>
      <w:szCs w:val="32"/>
      <w:lang w:bidi="hi-IN"/>
    </w:rPr>
  </w:style>
  <w:style w:type="paragraph" w:styleId="Heading3">
    <w:name w:val="heading 3"/>
    <w:basedOn w:val="Normal"/>
    <w:next w:val="Normal"/>
    <w:link w:val="Heading3Char"/>
    <w:uiPriority w:val="99"/>
    <w:qFormat/>
    <w:rsid w:val="005E2415"/>
    <w:pPr>
      <w:autoSpaceDE w:val="0"/>
      <w:autoSpaceDN w:val="0"/>
      <w:adjustRightInd w:val="0"/>
      <w:ind w:left="585" w:hanging="225"/>
      <w:outlineLvl w:val="2"/>
    </w:pPr>
    <w:rPr>
      <w:rFonts w:ascii="Arial Narrow" w:cs="Mangal"/>
      <w:sz w:val="28"/>
      <w:szCs w:val="2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E75"/>
    <w:rPr>
      <w:rFonts w:ascii="Cambria" w:eastAsia="Times New Roman" w:hAnsi="Cambria" w:cs="Mangal"/>
      <w:b/>
      <w:bCs/>
      <w:kern w:val="32"/>
      <w:sz w:val="32"/>
      <w:szCs w:val="32"/>
      <w:lang w:bidi="ar-SA"/>
    </w:rPr>
  </w:style>
  <w:style w:type="character" w:customStyle="1" w:styleId="Heading2Char">
    <w:name w:val="Heading 2 Char"/>
    <w:basedOn w:val="DefaultParagraphFont"/>
    <w:link w:val="Heading2"/>
    <w:uiPriority w:val="9"/>
    <w:rsid w:val="00D86E75"/>
    <w:rPr>
      <w:rFonts w:ascii="Cambria" w:eastAsia="Times New Roman" w:hAnsi="Cambria" w:cs="Mangal"/>
      <w:b/>
      <w:bCs/>
      <w:i/>
      <w:iCs/>
      <w:sz w:val="28"/>
      <w:szCs w:val="28"/>
      <w:lang w:bidi="ar-SA"/>
    </w:rPr>
  </w:style>
  <w:style w:type="character" w:customStyle="1" w:styleId="Heading3Char">
    <w:name w:val="Heading 3 Char"/>
    <w:basedOn w:val="DefaultParagraphFont"/>
    <w:link w:val="Heading3"/>
    <w:uiPriority w:val="9"/>
    <w:semiHidden/>
    <w:rsid w:val="00D86E75"/>
    <w:rPr>
      <w:rFonts w:ascii="Cambria" w:eastAsia="Times New Roman" w:hAnsi="Cambria" w:cs="Mangal"/>
      <w:b/>
      <w:bCs/>
      <w:sz w:val="26"/>
      <w:szCs w:val="26"/>
      <w:lang w:bidi="ar-SA"/>
    </w:rPr>
  </w:style>
  <w:style w:type="paragraph" w:styleId="ListBullet">
    <w:name w:val="List Bullet"/>
    <w:basedOn w:val="Normal"/>
    <w:uiPriority w:val="99"/>
    <w:unhideWhenUsed/>
    <w:rsid w:val="00BE589A"/>
    <w:pPr>
      <w:numPr>
        <w:numId w:val="12"/>
      </w:numPr>
      <w:contextualSpacing/>
    </w:pPr>
  </w:style>
  <w:style w:type="paragraph" w:styleId="ListParagraph">
    <w:name w:val="List Paragraph"/>
    <w:basedOn w:val="Normal"/>
    <w:uiPriority w:val="34"/>
    <w:qFormat/>
    <w:rsid w:val="009E7202"/>
    <w:pPr>
      <w:ind w:left="720"/>
    </w:pPr>
  </w:style>
  <w:style w:type="paragraph" w:styleId="BalloonText">
    <w:name w:val="Balloon Text"/>
    <w:basedOn w:val="Normal"/>
    <w:link w:val="BalloonTextChar"/>
    <w:uiPriority w:val="99"/>
    <w:semiHidden/>
    <w:unhideWhenUsed/>
    <w:rsid w:val="003801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106"/>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28">
      <w:bodyDiv w:val="1"/>
      <w:marLeft w:val="0"/>
      <w:marRight w:val="0"/>
      <w:marTop w:val="0"/>
      <w:marBottom w:val="0"/>
      <w:divBdr>
        <w:top w:val="none" w:sz="0" w:space="0" w:color="auto"/>
        <w:left w:val="none" w:sz="0" w:space="0" w:color="auto"/>
        <w:bottom w:val="none" w:sz="0" w:space="0" w:color="auto"/>
        <w:right w:val="none" w:sz="0" w:space="0" w:color="auto"/>
      </w:divBdr>
      <w:divsChild>
        <w:div w:id="2918939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495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PURPOSE</vt:lpstr>
    </vt:vector>
  </TitlesOfParts>
  <Company>Microsoft Corporation</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ashok</dc:creator>
  <cp:lastModifiedBy>Manoj Kumar Srivastava</cp:lastModifiedBy>
  <cp:revision>9</cp:revision>
  <cp:lastPrinted>2019-05-22T11:41:00Z</cp:lastPrinted>
  <dcterms:created xsi:type="dcterms:W3CDTF">2020-10-16T10:15:00Z</dcterms:created>
  <dcterms:modified xsi:type="dcterms:W3CDTF">2020-10-21T10:29:00Z</dcterms:modified>
</cp:coreProperties>
</file>